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34AA2140" w:rsidR="00F04C42" w:rsidRPr="00AC6352" w:rsidRDefault="00F04C42" w:rsidP="00E25422">
      <w:pPr>
        <w:rPr>
          <w:b/>
          <w:lang w:eastAsia="ko-KR"/>
        </w:rPr>
      </w:pPr>
      <w:bookmarkStart w:id="0" w:name="_Hlk145670493"/>
      <w:bookmarkStart w:id="1" w:name="_Hlk117841894"/>
      <w:r w:rsidRPr="00AC6352">
        <w:rPr>
          <w:b/>
        </w:rPr>
        <w:t>3</w:t>
      </w:r>
      <w:bookmarkStart w:id="2" w:name="_Ref158906132"/>
      <w:bookmarkEnd w:id="2"/>
      <w:r w:rsidRPr="00AC6352">
        <w:rPr>
          <w:b/>
        </w:rPr>
        <w:t>GPP TSG RAN WG1 #1</w:t>
      </w:r>
      <w:r w:rsidR="008E5120">
        <w:rPr>
          <w:rFonts w:hint="eastAsia"/>
          <w:b/>
          <w:lang w:eastAsia="ko-KR"/>
        </w:rPr>
        <w:t>2</w:t>
      </w:r>
      <w:r w:rsidR="00FD29D3">
        <w:rPr>
          <w:rFonts w:hint="eastAsia"/>
          <w:b/>
          <w:lang w:eastAsia="ko-KR"/>
        </w:rPr>
        <w:t>3</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w:t>
      </w:r>
      <w:r w:rsidR="00023F63">
        <w:rPr>
          <w:rFonts w:hint="eastAsia"/>
          <w:b/>
          <w:bCs/>
          <w:lang w:eastAsia="ko-KR"/>
        </w:rPr>
        <w:t>5</w:t>
      </w:r>
      <w:r w:rsidR="00FD29D3">
        <w:rPr>
          <w:rFonts w:hint="eastAsia"/>
          <w:b/>
          <w:bCs/>
          <w:lang w:eastAsia="ko-KR"/>
        </w:rPr>
        <w:t>xxxxx</w:t>
      </w:r>
    </w:p>
    <w:p w14:paraId="37C6959E" w14:textId="14CA0104" w:rsidR="00F04C42" w:rsidRPr="00AC6352" w:rsidRDefault="008835D3" w:rsidP="00E25422">
      <w:pPr>
        <w:rPr>
          <w:b/>
          <w:lang w:eastAsia="ko-KR"/>
        </w:rPr>
      </w:pPr>
      <w:r>
        <w:rPr>
          <w:rFonts w:hint="eastAsia"/>
          <w:b/>
          <w:bCs/>
          <w:lang w:eastAsia="ko-KR"/>
        </w:rPr>
        <w:t>Dallas</w:t>
      </w:r>
      <w:r w:rsidRPr="00A66AE6">
        <w:rPr>
          <w:b/>
          <w:bCs/>
        </w:rPr>
        <w:t xml:space="preserve">, </w:t>
      </w:r>
      <w:r>
        <w:rPr>
          <w:rFonts w:hint="eastAsia"/>
          <w:b/>
          <w:bCs/>
          <w:lang w:eastAsia="ko-KR"/>
        </w:rPr>
        <w:t>US</w:t>
      </w:r>
      <w:r w:rsidRPr="00A66AE6">
        <w:rPr>
          <w:b/>
          <w:bCs/>
        </w:rPr>
        <w:t xml:space="preserve">, </w:t>
      </w:r>
      <w:r>
        <w:rPr>
          <w:rFonts w:hint="eastAsia"/>
          <w:b/>
          <w:bCs/>
          <w:lang w:eastAsia="ko-KR"/>
        </w:rPr>
        <w:t>Nov.</w:t>
      </w:r>
      <w:r w:rsidRPr="00A66AE6">
        <w:rPr>
          <w:b/>
          <w:bCs/>
        </w:rPr>
        <w:t xml:space="preserve"> </w:t>
      </w:r>
      <w:r>
        <w:rPr>
          <w:rFonts w:hint="eastAsia"/>
          <w:b/>
          <w:bCs/>
          <w:lang w:eastAsia="ko-KR"/>
        </w:rPr>
        <w:t>17</w:t>
      </w:r>
      <w:r w:rsidRPr="00BC155E">
        <w:rPr>
          <w:b/>
          <w:bCs/>
          <w:vertAlign w:val="superscript"/>
        </w:rPr>
        <w:t>th</w:t>
      </w:r>
      <w:r>
        <w:rPr>
          <w:b/>
          <w:bCs/>
        </w:rPr>
        <w:t xml:space="preserve"> </w:t>
      </w:r>
      <w:r w:rsidRPr="00A66AE6">
        <w:rPr>
          <w:b/>
          <w:bCs/>
        </w:rPr>
        <w:t xml:space="preserve">– </w:t>
      </w:r>
      <w:r>
        <w:rPr>
          <w:rFonts w:hint="eastAsia"/>
          <w:b/>
          <w:bCs/>
          <w:lang w:eastAsia="ko-KR"/>
        </w:rPr>
        <w:t>Nov.</w:t>
      </w:r>
      <w:r w:rsidRPr="00A66AE6">
        <w:rPr>
          <w:b/>
          <w:bCs/>
        </w:rPr>
        <w:t xml:space="preserve"> </w:t>
      </w:r>
      <w:r>
        <w:rPr>
          <w:rFonts w:hint="eastAsia"/>
          <w:b/>
          <w:bCs/>
          <w:lang w:eastAsia="ko-KR"/>
        </w:rPr>
        <w:t>21</w:t>
      </w:r>
      <w:r>
        <w:rPr>
          <w:rFonts w:hint="eastAsia"/>
          <w:b/>
          <w:bCs/>
          <w:vertAlign w:val="superscript"/>
          <w:lang w:eastAsia="ko-KR"/>
        </w:rPr>
        <w:t>st</w:t>
      </w:r>
      <w:r w:rsidRPr="00A66AE6">
        <w:rPr>
          <w:b/>
          <w:bCs/>
        </w:rPr>
        <w:t>, 202</w:t>
      </w:r>
      <w:r>
        <w:rPr>
          <w:rFonts w:hint="eastAsia"/>
          <w:b/>
          <w:bCs/>
          <w:lang w:eastAsia="ko-KR"/>
        </w:rPr>
        <w:t>5</w:t>
      </w:r>
    </w:p>
    <w:bookmarkEnd w:id="0"/>
    <w:p w14:paraId="5866ADC8" w14:textId="77777777" w:rsidR="00F04C42" w:rsidRPr="00216176" w:rsidRDefault="00F04C42" w:rsidP="00E25422">
      <w:pPr>
        <w:rPr>
          <w:lang w:val="en-US"/>
        </w:rPr>
      </w:pPr>
    </w:p>
    <w:p w14:paraId="392574CB" w14:textId="6F84307E" w:rsidR="00841851" w:rsidRPr="00841851" w:rsidRDefault="00841851" w:rsidP="00E25422">
      <w:pPr>
        <w:rPr>
          <w:lang w:eastAsia="ja-JP"/>
        </w:rPr>
      </w:pPr>
      <w:r w:rsidRPr="00AC6352">
        <w:rPr>
          <w:b/>
        </w:rPr>
        <w:t>Agenda item:</w:t>
      </w:r>
      <w:r w:rsidRPr="00841851">
        <w:tab/>
      </w:r>
      <w:r w:rsidR="00BD7C71">
        <w:tab/>
      </w:r>
      <w:r w:rsidR="008E5120">
        <w:rPr>
          <w:rFonts w:hint="eastAsia"/>
          <w:lang w:eastAsia="ko-KR"/>
        </w:rPr>
        <w:t>10</w:t>
      </w:r>
      <w:r>
        <w:t>.1.</w:t>
      </w:r>
      <w:r w:rsidR="008E5120">
        <w:rPr>
          <w:rFonts w:hint="eastAsia"/>
          <w:lang w:eastAsia="ko-KR"/>
        </w:rPr>
        <w:t>1</w:t>
      </w:r>
      <w:r>
        <w:t>.2</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79E0DDEC" w:rsidR="00841851" w:rsidRPr="00841851" w:rsidRDefault="00841851" w:rsidP="00E25422">
      <w:pPr>
        <w:rPr>
          <w:lang w:eastAsia="ko-KR"/>
        </w:rPr>
      </w:pPr>
      <w:r w:rsidRPr="00841851">
        <w:rPr>
          <w:b/>
        </w:rPr>
        <w:t>Title:</w:t>
      </w:r>
      <w:r w:rsidRPr="00841851">
        <w:t xml:space="preserve"> </w:t>
      </w:r>
      <w:r w:rsidRPr="00841851">
        <w:tab/>
      </w:r>
      <w:r w:rsidR="009D0317">
        <w:tab/>
      </w:r>
      <w:r w:rsidR="009D0317">
        <w:tab/>
      </w:r>
      <w:r w:rsidR="008E5120">
        <w:rPr>
          <w:rFonts w:hint="eastAsia"/>
          <w:lang w:eastAsia="ko-KR"/>
        </w:rPr>
        <w:t>Discussion on other aspects of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10E74E9F" w14:textId="77777777" w:rsidR="00436E8E" w:rsidRDefault="00436E8E" w:rsidP="00436E8E">
      <w:pPr>
        <w:pStyle w:val="1"/>
      </w:pPr>
      <w:bookmarkStart w:id="3" w:name="_Ref163224089"/>
      <w:bookmarkEnd w:id="1"/>
      <w:r>
        <w:t>Introduction</w:t>
      </w:r>
      <w:bookmarkEnd w:id="3"/>
    </w:p>
    <w:p w14:paraId="14BFEACD" w14:textId="208F1C36" w:rsidR="00436E8E" w:rsidRDefault="008E5120" w:rsidP="00436E8E">
      <w:pPr>
        <w:pStyle w:val="3GPPText"/>
        <w:rPr>
          <w:lang w:eastAsia="ko-KR"/>
        </w:rPr>
      </w:pPr>
      <w:r w:rsidRPr="008E5120">
        <w:rPr>
          <w:lang w:eastAsia="ko-KR"/>
        </w:rPr>
        <w:t>RAN#108 [1] approved the Rel-20 WID on AI/ML for NR air-interface enhancements, with the following objectives under RAN1 responsibility:</w:t>
      </w:r>
    </w:p>
    <w:tbl>
      <w:tblPr>
        <w:tblStyle w:val="ac"/>
        <w:tblW w:w="0" w:type="auto"/>
        <w:tblLook w:val="04A0" w:firstRow="1" w:lastRow="0" w:firstColumn="1" w:lastColumn="0" w:noHBand="0" w:noVBand="1"/>
      </w:tblPr>
      <w:tblGrid>
        <w:gridCol w:w="9305"/>
      </w:tblGrid>
      <w:tr w:rsidR="008E5120" w14:paraId="276D0273" w14:textId="77777777" w:rsidTr="00AE40B9">
        <w:tc>
          <w:tcPr>
            <w:tcW w:w="9305" w:type="dxa"/>
          </w:tcPr>
          <w:p w14:paraId="66C8C871" w14:textId="77777777" w:rsidR="008E5120" w:rsidRPr="00AD55CC" w:rsidRDefault="008E5120" w:rsidP="00AE40B9">
            <w:pPr>
              <w:spacing w:after="0"/>
              <w:rPr>
                <w:bCs/>
                <w:sz w:val="20"/>
              </w:rPr>
            </w:pPr>
            <w:r w:rsidRPr="00AD55CC">
              <w:rPr>
                <w:b/>
                <w:color w:val="0000FF"/>
                <w:sz w:val="20"/>
              </w:rPr>
              <w:t>CSI feedback enhancement</w:t>
            </w:r>
            <w:r w:rsidRPr="00AD55CC">
              <w:rPr>
                <w:bCs/>
                <w:sz w:val="20"/>
              </w:rPr>
              <w:t>, encompassing (two-sided model) [RAN1, RAN2]:</w:t>
            </w:r>
          </w:p>
          <w:p w14:paraId="3FBE8B57" w14:textId="77777777" w:rsidR="008E5120" w:rsidRPr="008E5120" w:rsidRDefault="008E5120" w:rsidP="008E5120">
            <w:pPr>
              <w:pStyle w:val="a6"/>
              <w:widowControl w:val="0"/>
              <w:numPr>
                <w:ilvl w:val="0"/>
                <w:numId w:val="25"/>
              </w:numPr>
              <w:overflowPunct w:val="0"/>
              <w:autoSpaceDE w:val="0"/>
              <w:autoSpaceDN w:val="0"/>
              <w:adjustRightInd w:val="0"/>
              <w:snapToGrid w:val="0"/>
              <w:spacing w:after="0"/>
              <w:contextualSpacing w:val="0"/>
              <w:jc w:val="left"/>
              <w:textAlignment w:val="baseline"/>
              <w:rPr>
                <w:bCs/>
                <w:szCs w:val="20"/>
                <w:lang w:val="en-US"/>
              </w:rPr>
            </w:pPr>
            <w:r w:rsidRPr="008E5120">
              <w:rPr>
                <w:bCs/>
                <w:szCs w:val="20"/>
                <w:lang w:val="en-US"/>
              </w:rPr>
              <w:t xml:space="preserve">CSI spatial/frequency compression without temporal aspects (“Case 0”), </w:t>
            </w:r>
          </w:p>
          <w:p w14:paraId="0BF45EDA" w14:textId="77777777" w:rsidR="008E5120" w:rsidRPr="008E5120" w:rsidRDefault="008E5120" w:rsidP="008E5120">
            <w:pPr>
              <w:pStyle w:val="a6"/>
              <w:widowControl w:val="0"/>
              <w:numPr>
                <w:ilvl w:val="0"/>
                <w:numId w:val="25"/>
              </w:numPr>
              <w:overflowPunct w:val="0"/>
              <w:autoSpaceDE w:val="0"/>
              <w:autoSpaceDN w:val="0"/>
              <w:adjustRightInd w:val="0"/>
              <w:snapToGrid w:val="0"/>
              <w:spacing w:after="0"/>
              <w:contextualSpacing w:val="0"/>
              <w:jc w:val="left"/>
              <w:textAlignment w:val="baseline"/>
              <w:rPr>
                <w:bCs/>
                <w:szCs w:val="20"/>
                <w:lang w:val="en-US"/>
              </w:rPr>
            </w:pPr>
            <w:r w:rsidRPr="008E5120">
              <w:rPr>
                <w:bCs/>
                <w:szCs w:val="20"/>
                <w:lang w:val="en-US"/>
              </w:rPr>
              <w:t xml:space="preserve">Specify necessary </w:t>
            </w:r>
            <w:proofErr w:type="spellStart"/>
            <w:r w:rsidRPr="008E5120">
              <w:rPr>
                <w:bCs/>
                <w:szCs w:val="20"/>
                <w:lang w:val="en-US"/>
              </w:rPr>
              <w:t>signalling</w:t>
            </w:r>
            <w:proofErr w:type="spellEnd"/>
            <w:r w:rsidRPr="008E5120">
              <w:rPr>
                <w:bCs/>
                <w:szCs w:val="20"/>
                <w:lang w:val="en-US"/>
              </w:rPr>
              <w:t xml:space="preserve">/mechanism(s) as per the identified potential specification impacts in </w:t>
            </w:r>
            <w:proofErr w:type="spellStart"/>
            <w:r w:rsidRPr="008E5120">
              <w:rPr>
                <w:bCs/>
                <w:szCs w:val="20"/>
                <w:lang w:val="en-US"/>
              </w:rPr>
              <w:t>FS_NR_AIML_Air</w:t>
            </w:r>
            <w:proofErr w:type="spellEnd"/>
            <w:r w:rsidRPr="008E5120">
              <w:rPr>
                <w:bCs/>
                <w:szCs w:val="20"/>
                <w:lang w:val="en-US"/>
              </w:rPr>
              <w:t xml:space="preserve"> , including:</w:t>
            </w:r>
          </w:p>
          <w:p w14:paraId="38E7874B" w14:textId="77777777" w:rsidR="008E5120" w:rsidRPr="008E5120" w:rsidRDefault="008E5120" w:rsidP="008E5120">
            <w:pPr>
              <w:pStyle w:val="a6"/>
              <w:widowControl w:val="0"/>
              <w:numPr>
                <w:ilvl w:val="1"/>
                <w:numId w:val="24"/>
              </w:numPr>
              <w:overflowPunct w:val="0"/>
              <w:autoSpaceDE w:val="0"/>
              <w:autoSpaceDN w:val="0"/>
              <w:adjustRightInd w:val="0"/>
              <w:snapToGrid w:val="0"/>
              <w:spacing w:after="0"/>
              <w:contextualSpacing w:val="0"/>
              <w:jc w:val="left"/>
              <w:textAlignment w:val="baseline"/>
              <w:rPr>
                <w:bCs/>
                <w:szCs w:val="20"/>
                <w:lang w:val="en-US"/>
              </w:rPr>
            </w:pPr>
            <w:r w:rsidRPr="008E5120">
              <w:rPr>
                <w:bCs/>
                <w:szCs w:val="20"/>
                <w:lang w:val="en-US"/>
              </w:rPr>
              <w:t>Model pairing procedure including ID and applicability reporting</w:t>
            </w:r>
          </w:p>
          <w:p w14:paraId="253E27A2" w14:textId="77777777" w:rsidR="008E5120" w:rsidRPr="008E5120" w:rsidRDefault="008E5120" w:rsidP="008E5120">
            <w:pPr>
              <w:pStyle w:val="a6"/>
              <w:widowControl w:val="0"/>
              <w:numPr>
                <w:ilvl w:val="1"/>
                <w:numId w:val="24"/>
              </w:numPr>
              <w:overflowPunct w:val="0"/>
              <w:autoSpaceDE w:val="0"/>
              <w:autoSpaceDN w:val="0"/>
              <w:adjustRightInd w:val="0"/>
              <w:snapToGrid w:val="0"/>
              <w:spacing w:after="0"/>
              <w:contextualSpacing w:val="0"/>
              <w:jc w:val="left"/>
              <w:textAlignment w:val="baseline"/>
              <w:rPr>
                <w:bCs/>
                <w:szCs w:val="20"/>
                <w:lang w:val="en-US"/>
              </w:rPr>
            </w:pPr>
            <w:r w:rsidRPr="008E5120">
              <w:rPr>
                <w:bCs/>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C832E18" w14:textId="77777777" w:rsidR="008E5120" w:rsidRPr="008E5120" w:rsidRDefault="008E5120" w:rsidP="008E5120">
            <w:pPr>
              <w:pStyle w:val="a6"/>
              <w:widowControl w:val="0"/>
              <w:numPr>
                <w:ilvl w:val="1"/>
                <w:numId w:val="24"/>
              </w:numPr>
              <w:overflowPunct w:val="0"/>
              <w:autoSpaceDE w:val="0"/>
              <w:autoSpaceDN w:val="0"/>
              <w:adjustRightInd w:val="0"/>
              <w:snapToGrid w:val="0"/>
              <w:spacing w:after="0"/>
              <w:contextualSpacing w:val="0"/>
              <w:jc w:val="left"/>
              <w:textAlignment w:val="baseline"/>
              <w:rPr>
                <w:bCs/>
                <w:szCs w:val="20"/>
                <w:lang w:val="en-US"/>
              </w:rPr>
            </w:pPr>
            <w:r w:rsidRPr="008E5120">
              <w:rPr>
                <w:bCs/>
                <w:szCs w:val="20"/>
                <w:lang w:val="en-US"/>
              </w:rPr>
              <w:t>NW and UE side data collection for training,</w:t>
            </w:r>
          </w:p>
          <w:p w14:paraId="2F8C2A0F" w14:textId="77777777" w:rsidR="008E5120" w:rsidRPr="008E5120" w:rsidRDefault="008E5120" w:rsidP="008E5120">
            <w:pPr>
              <w:pStyle w:val="a6"/>
              <w:widowControl w:val="0"/>
              <w:numPr>
                <w:ilvl w:val="2"/>
                <w:numId w:val="24"/>
              </w:numPr>
              <w:overflowPunct w:val="0"/>
              <w:autoSpaceDE w:val="0"/>
              <w:autoSpaceDN w:val="0"/>
              <w:adjustRightInd w:val="0"/>
              <w:snapToGrid w:val="0"/>
              <w:spacing w:after="0"/>
              <w:contextualSpacing w:val="0"/>
              <w:jc w:val="left"/>
              <w:textAlignment w:val="baseline"/>
              <w:rPr>
                <w:bCs/>
                <w:szCs w:val="20"/>
                <w:lang w:val="en-US"/>
              </w:rPr>
            </w:pPr>
            <w:r w:rsidRPr="008E5120">
              <w:rPr>
                <w:bCs/>
                <w:szCs w:val="20"/>
                <w:lang w:val="en-US"/>
              </w:rPr>
              <w:t>Target CSI format</w:t>
            </w:r>
          </w:p>
          <w:p w14:paraId="2F364509" w14:textId="77777777" w:rsidR="008E5120" w:rsidRPr="008E5120" w:rsidRDefault="008E5120" w:rsidP="008E5120">
            <w:pPr>
              <w:pStyle w:val="a6"/>
              <w:widowControl w:val="0"/>
              <w:numPr>
                <w:ilvl w:val="2"/>
                <w:numId w:val="24"/>
              </w:numPr>
              <w:overflowPunct w:val="0"/>
              <w:autoSpaceDE w:val="0"/>
              <w:autoSpaceDN w:val="0"/>
              <w:adjustRightInd w:val="0"/>
              <w:snapToGrid w:val="0"/>
              <w:spacing w:after="0"/>
              <w:contextualSpacing w:val="0"/>
              <w:jc w:val="left"/>
              <w:textAlignment w:val="baseline"/>
              <w:rPr>
                <w:bCs/>
                <w:szCs w:val="20"/>
                <w:lang w:val="en-US"/>
              </w:rPr>
            </w:pPr>
            <w:r w:rsidRPr="008E5120">
              <w:rPr>
                <w:bCs/>
                <w:szCs w:val="20"/>
                <w:lang w:val="en-US"/>
              </w:rPr>
              <w:t>Note The framework defined in BM and CSI prediction use cases could be reused</w:t>
            </w:r>
          </w:p>
          <w:p w14:paraId="50033DF7" w14:textId="77777777" w:rsidR="008E5120" w:rsidRPr="00AD55CC" w:rsidRDefault="008E5120" w:rsidP="008E5120">
            <w:pPr>
              <w:pStyle w:val="a6"/>
              <w:widowControl w:val="0"/>
              <w:numPr>
                <w:ilvl w:val="1"/>
                <w:numId w:val="24"/>
              </w:numPr>
              <w:overflowPunct w:val="0"/>
              <w:autoSpaceDE w:val="0"/>
              <w:autoSpaceDN w:val="0"/>
              <w:adjustRightInd w:val="0"/>
              <w:snapToGrid w:val="0"/>
              <w:spacing w:after="0"/>
              <w:contextualSpacing w:val="0"/>
              <w:jc w:val="left"/>
              <w:textAlignment w:val="baseline"/>
              <w:rPr>
                <w:szCs w:val="20"/>
              </w:rPr>
            </w:pPr>
            <w:r w:rsidRPr="008E5120">
              <w:rPr>
                <w:bCs/>
                <w:szCs w:val="20"/>
                <w:lang w:val="en-US"/>
              </w:rPr>
              <w:t>Specify performance monitoring</w:t>
            </w:r>
            <w:r w:rsidRPr="00E77223">
              <w:rPr>
                <w:bCs/>
                <w:szCs w:val="20"/>
                <w:lang w:val="en-US"/>
              </w:rPr>
              <w:t xml:space="preserve"> </w:t>
            </w:r>
          </w:p>
        </w:tc>
      </w:tr>
    </w:tbl>
    <w:p w14:paraId="4A8322BB" w14:textId="77777777" w:rsidR="008E5120" w:rsidRDefault="008E5120" w:rsidP="00436E8E">
      <w:pPr>
        <w:pStyle w:val="3GPPText"/>
        <w:rPr>
          <w:lang w:eastAsia="ko-KR"/>
        </w:rPr>
      </w:pPr>
    </w:p>
    <w:p w14:paraId="72ECBF94" w14:textId="04B94933" w:rsidR="00CC5AD7" w:rsidRDefault="001C2E2B">
      <w:pPr>
        <w:spacing w:after="160" w:line="259" w:lineRule="auto"/>
        <w:jc w:val="left"/>
      </w:pPr>
      <w:r w:rsidRPr="001C2E2B">
        <w:t xml:space="preserve">In this contribution, we present a discussion on performance comparison between scalar quantization and enhanced Type II-like codebook schemes for network-side data collection. </w:t>
      </w:r>
      <w:r w:rsidR="00CC5AD7">
        <w:br w:type="page"/>
      </w:r>
    </w:p>
    <w:p w14:paraId="50C383C0" w14:textId="3C475FFF" w:rsidR="00F81843" w:rsidRDefault="00CC5AD7" w:rsidP="00BC24FC">
      <w:pPr>
        <w:pStyle w:val="1"/>
      </w:pPr>
      <w:r>
        <w:rPr>
          <w:rFonts w:hint="eastAsia"/>
          <w:lang w:eastAsia="ko-KR"/>
        </w:rPr>
        <w:lastRenderedPageBreak/>
        <w:t>NW-side data collection aspects</w:t>
      </w:r>
    </w:p>
    <w:p w14:paraId="09F128B1" w14:textId="3BECCC05" w:rsidR="00CC5AD7" w:rsidRDefault="001E66AF" w:rsidP="001E66AF">
      <w:r>
        <w:t xml:space="preserve">In last meeting, </w:t>
      </w:r>
      <w:r w:rsidR="00CC5AD7" w:rsidRPr="00CC5AD7">
        <w:t xml:space="preserve">discussions on NW-side data collection led to agreements on the study scope for quantizing Target CSI. The focus is on evaluating overhead, quantization loss/performance, and </w:t>
      </w:r>
      <w:r w:rsidR="001C2E2B">
        <w:rPr>
          <w:rFonts w:hint="eastAsia"/>
          <w:lang w:eastAsia="ko-KR"/>
        </w:rPr>
        <w:t>computational</w:t>
      </w:r>
      <w:r w:rsidR="00CC5AD7" w:rsidRPr="00CC5AD7">
        <w:t xml:space="preserve"> complexity. The agreements were made as follows:</w:t>
      </w:r>
    </w:p>
    <w:tbl>
      <w:tblPr>
        <w:tblStyle w:val="ac"/>
        <w:tblW w:w="0" w:type="auto"/>
        <w:tblLook w:val="04A0" w:firstRow="1" w:lastRow="0" w:firstColumn="1" w:lastColumn="0" w:noHBand="0" w:noVBand="1"/>
      </w:tblPr>
      <w:tblGrid>
        <w:gridCol w:w="9350"/>
      </w:tblGrid>
      <w:tr w:rsidR="008D2F70" w14:paraId="275A81AD" w14:textId="77777777" w:rsidTr="008D2F70">
        <w:tc>
          <w:tcPr>
            <w:tcW w:w="9350" w:type="dxa"/>
          </w:tcPr>
          <w:p w14:paraId="6B807592" w14:textId="77777777" w:rsidR="008D2F70" w:rsidRPr="008D2F70" w:rsidRDefault="008D2F70" w:rsidP="008D2F70">
            <w:pPr>
              <w:pStyle w:val="3GPPNormalText"/>
              <w:rPr>
                <w:b/>
                <w:highlight w:val="green"/>
              </w:rPr>
            </w:pPr>
            <w:r w:rsidRPr="008D2F70">
              <w:rPr>
                <w:b/>
                <w:highlight w:val="green"/>
              </w:rPr>
              <w:t>Agreement:</w:t>
            </w:r>
          </w:p>
          <w:p w14:paraId="3A2B5FD8" w14:textId="77777777" w:rsidR="008D2F70" w:rsidRPr="008574F9" w:rsidRDefault="008D2F70" w:rsidP="008D2F70">
            <w:pPr>
              <w:tabs>
                <w:tab w:val="left" w:pos="576"/>
              </w:tabs>
              <w:overflowPunct w:val="0"/>
              <w:textAlignment w:val="baseline"/>
              <w:rPr>
                <w:i/>
                <w:lang w:eastAsia="zh-CN"/>
              </w:rPr>
            </w:pPr>
            <w:r w:rsidRPr="008574F9">
              <w:rPr>
                <w:lang w:eastAsia="zh-CN"/>
              </w:rPr>
              <w:t>For NW side data collection with higher layer reporting, for further study of Option 1 (scalar quantization), consider the following definition for evaluation:</w:t>
            </w:r>
          </w:p>
          <w:p w14:paraId="2D08BA69" w14:textId="77777777" w:rsidR="008D2F70" w:rsidRPr="008574F9" w:rsidRDefault="008D2F70" w:rsidP="008D2F70">
            <w:pPr>
              <w:pStyle w:val="a6"/>
              <w:numPr>
                <w:ilvl w:val="0"/>
                <w:numId w:val="26"/>
              </w:numPr>
              <w:suppressAutoHyphens/>
              <w:snapToGrid w:val="0"/>
              <w:spacing w:after="120"/>
              <w:contextualSpacing w:val="0"/>
              <w:rPr>
                <w:bCs/>
                <w:iCs/>
              </w:rPr>
            </w:pPr>
            <w:r w:rsidRPr="008574F9">
              <w:rPr>
                <w:b/>
                <w:lang w:eastAsia="zh-CN"/>
              </w:rPr>
              <w:t>Content</w:t>
            </w:r>
            <w:r w:rsidRPr="008574F9">
              <w:rPr>
                <w:lang w:eastAsia="zh-CN"/>
              </w:rPr>
              <w:t>: for a number of S=1 (as baseline) Target CSI samples each with the dimensions of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 </w:t>
            </w:r>
            <w:r w:rsidRPr="008574F9">
              <w:rPr>
                <w:rFonts w:hint="eastAsia"/>
                <w:lang w:eastAsia="zh-CN"/>
              </w:rPr>
              <w:t>N</w:t>
            </w:r>
            <w:r w:rsidRPr="008574F9">
              <w:rPr>
                <w:rFonts w:hint="eastAsia"/>
                <w:vertAlign w:val="subscript"/>
                <w:lang w:eastAsia="zh-CN"/>
              </w:rPr>
              <w:t>3</w:t>
            </w:r>
            <w:r w:rsidRPr="008574F9">
              <w:rPr>
                <w:lang w:eastAsia="zh-CN"/>
              </w:rPr>
              <w:t xml:space="preserve"> </w:t>
            </w:r>
            <w:proofErr w:type="spellStart"/>
            <w:r w:rsidRPr="008574F9">
              <w:rPr>
                <w:lang w:eastAsia="zh-CN"/>
              </w:rPr>
              <w:t>subbands</w:t>
            </w:r>
            <w:proofErr w:type="spellEnd"/>
            <w:r w:rsidRPr="008574F9">
              <w:rPr>
                <w:lang w:eastAsia="zh-CN"/>
              </w:rPr>
              <w:t xml:space="preserve">, </w:t>
            </w:r>
            <w:r w:rsidRPr="008574F9">
              <w:rPr>
                <w:i/>
                <w:lang w:eastAsia="zh-CN"/>
              </w:rPr>
              <w:t>v</w:t>
            </w:r>
            <w:r w:rsidRPr="008574F9">
              <w:rPr>
                <w:lang w:eastAsia="zh-CN"/>
              </w:rPr>
              <w:t xml:space="preserve"> layers for precoding matrix, and </w:t>
            </w:r>
            <w:proofErr w:type="spellStart"/>
            <w:r w:rsidRPr="008574F9">
              <w:rPr>
                <w:lang w:eastAsia="zh-CN"/>
              </w:rPr>
              <w:t>real+imaginary</w:t>
            </w:r>
            <w:proofErr w:type="spellEnd"/>
            <w:r w:rsidRPr="008574F9">
              <w:rPr>
                <w:lang w:eastAsia="zh-CN"/>
              </w:rPr>
              <w:t xml:space="preserve"> (or </w:t>
            </w:r>
            <w:proofErr w:type="spellStart"/>
            <w:r w:rsidRPr="008574F9">
              <w:rPr>
                <w:lang w:eastAsia="zh-CN"/>
              </w:rPr>
              <w:t>amplitude+phase</w:t>
            </w:r>
            <w:proofErr w:type="spellEnd"/>
            <w:r w:rsidRPr="008574F9">
              <w:rPr>
                <w:lang w:eastAsia="zh-CN"/>
              </w:rPr>
              <w:t>) parts, which has overall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w:t>
            </w:r>
            <w:r w:rsidRPr="008574F9">
              <w:rPr>
                <w:rFonts w:hint="eastAsia"/>
                <w:lang w:eastAsia="zh-CN"/>
              </w:rPr>
              <w:t>N</w:t>
            </w:r>
            <w:r w:rsidRPr="008574F9">
              <w:rPr>
                <w:rFonts w:hint="eastAsia"/>
                <w:vertAlign w:val="subscript"/>
                <w:lang w:eastAsia="zh-CN"/>
              </w:rPr>
              <w:t>3</w:t>
            </w:r>
            <w:r w:rsidRPr="008574F9">
              <w:rPr>
                <w:lang w:eastAsia="zh-CN"/>
              </w:rPr>
              <w:t>*</w:t>
            </w:r>
            <w:r w:rsidRPr="008574F9">
              <w:rPr>
                <w:i/>
                <w:lang w:eastAsia="zh-CN"/>
              </w:rPr>
              <w:t>v</w:t>
            </w:r>
            <w:r w:rsidRPr="008574F9">
              <w:rPr>
                <w:lang w:eastAsia="zh-CN"/>
              </w:rPr>
              <w:t xml:space="preserve"> complex elements, and any complex element has a real (or amplitude) part of </w:t>
            </w:r>
            <w:r w:rsidRPr="008574F9">
              <w:rPr>
                <w:i/>
                <w:lang w:eastAsia="zh-CN"/>
              </w:rPr>
              <w:t>x1</w:t>
            </w:r>
            <w:r w:rsidRPr="008574F9">
              <w:rPr>
                <w:lang w:eastAsia="zh-CN"/>
              </w:rPr>
              <w:t xml:space="preserve"> and an imaginary (or phase) part of </w:t>
            </w:r>
            <w:r w:rsidRPr="008574F9">
              <w:rPr>
                <w:i/>
                <w:lang w:eastAsia="zh-CN"/>
              </w:rPr>
              <w:t>x2</w:t>
            </w:r>
            <w:r w:rsidRPr="008574F9">
              <w:rPr>
                <w:lang w:eastAsia="zh-CN"/>
              </w:rPr>
              <w:t>.</w:t>
            </w:r>
          </w:p>
          <w:p w14:paraId="42E418EC" w14:textId="77777777" w:rsidR="008D2F70" w:rsidRPr="008574F9" w:rsidRDefault="008D2F70" w:rsidP="008D2F70">
            <w:pPr>
              <w:pStyle w:val="a6"/>
              <w:numPr>
                <w:ilvl w:val="1"/>
                <w:numId w:val="26"/>
              </w:numPr>
              <w:suppressAutoHyphens/>
              <w:snapToGrid w:val="0"/>
              <w:spacing w:after="120"/>
              <w:ind w:left="780" w:hanging="360"/>
              <w:contextualSpacing w:val="0"/>
              <w:rPr>
                <w:bCs/>
                <w:iCs/>
              </w:rPr>
            </w:pPr>
            <w:r w:rsidRPr="008574F9">
              <w:rPr>
                <w:rFonts w:eastAsiaTheme="minorEastAsia"/>
                <w:bCs/>
                <w:iCs/>
                <w:lang w:eastAsia="zh-CN"/>
              </w:rPr>
              <w:t xml:space="preserve">Note: Companies to report whether  real value and imaginary value are quantized, or </w:t>
            </w:r>
            <w:r w:rsidRPr="008574F9">
              <w:rPr>
                <w:lang w:eastAsia="zh-CN"/>
              </w:rPr>
              <w:t xml:space="preserve">amplitude </w:t>
            </w:r>
            <w:r w:rsidRPr="008574F9">
              <w:rPr>
                <w:rFonts w:eastAsiaTheme="minorEastAsia"/>
                <w:bCs/>
                <w:iCs/>
                <w:lang w:eastAsia="zh-CN"/>
              </w:rPr>
              <w:t xml:space="preserve">value and </w:t>
            </w:r>
            <w:r w:rsidRPr="008574F9">
              <w:rPr>
                <w:lang w:eastAsia="zh-CN"/>
              </w:rPr>
              <w:t xml:space="preserve">phase </w:t>
            </w:r>
            <w:r w:rsidRPr="008574F9">
              <w:rPr>
                <w:rFonts w:eastAsiaTheme="minorEastAsia"/>
                <w:bCs/>
                <w:iCs/>
                <w:lang w:eastAsia="zh-CN"/>
              </w:rPr>
              <w:t>value are quantized.</w:t>
            </w:r>
          </w:p>
          <w:p w14:paraId="439CFA37" w14:textId="77777777" w:rsidR="008D2F70" w:rsidRPr="008574F9" w:rsidRDefault="008D2F70" w:rsidP="008D2F70">
            <w:pPr>
              <w:pStyle w:val="a6"/>
              <w:numPr>
                <w:ilvl w:val="0"/>
                <w:numId w:val="26"/>
              </w:numPr>
              <w:suppressAutoHyphens/>
              <w:snapToGrid w:val="0"/>
              <w:spacing w:after="120"/>
              <w:contextualSpacing w:val="0"/>
              <w:rPr>
                <w:bCs/>
                <w:iCs/>
              </w:rPr>
            </w:pPr>
            <w:r w:rsidRPr="008574F9">
              <w:rPr>
                <w:rFonts w:eastAsiaTheme="minorEastAsia" w:hint="eastAsia"/>
                <w:b/>
                <w:bCs/>
                <w:iCs/>
                <w:lang w:eastAsia="zh-CN"/>
              </w:rPr>
              <w:t>F</w:t>
            </w:r>
            <w:r w:rsidRPr="008574F9">
              <w:rPr>
                <w:rFonts w:eastAsiaTheme="minorEastAsia"/>
                <w:b/>
                <w:bCs/>
                <w:iCs/>
                <w:lang w:eastAsia="zh-CN"/>
              </w:rPr>
              <w:t>ormat</w:t>
            </w:r>
            <w:r w:rsidRPr="008574F9">
              <w:rPr>
                <w:rFonts w:eastAsiaTheme="minorEastAsia"/>
                <w:bCs/>
                <w:iCs/>
                <w:lang w:eastAsia="zh-CN"/>
              </w:rPr>
              <w:t xml:space="preserve">: </w:t>
            </w:r>
            <w:r w:rsidRPr="008574F9">
              <w:rPr>
                <w:i/>
                <w:lang w:eastAsia="zh-CN"/>
              </w:rPr>
              <w:t>x1</w:t>
            </w:r>
            <w:r w:rsidRPr="008574F9">
              <w:rPr>
                <w:lang w:eastAsia="zh-CN"/>
              </w:rPr>
              <w:t xml:space="preserve"> </w:t>
            </w:r>
            <w:r w:rsidRPr="008574F9">
              <w:rPr>
                <w:rFonts w:eastAsiaTheme="minorEastAsia"/>
                <w:bCs/>
                <w:iCs/>
                <w:lang w:eastAsia="zh-CN"/>
              </w:rPr>
              <w:t xml:space="preserve">is quantized to k1 bits within range of </w:t>
            </w:r>
            <w:r w:rsidRPr="008574F9">
              <w:rPr>
                <w:lang w:eastAsia="zh-CN"/>
              </w:rPr>
              <w:t>[T1</w:t>
            </w:r>
            <w:r w:rsidRPr="008574F9">
              <w:rPr>
                <w:vertAlign w:val="subscript"/>
                <w:lang w:eastAsia="zh-CN"/>
              </w:rPr>
              <w:t>min</w:t>
            </w:r>
            <w:r w:rsidRPr="008574F9">
              <w:rPr>
                <w:lang w:eastAsia="zh-CN"/>
              </w:rPr>
              <w:t>, T1</w:t>
            </w:r>
            <w:r w:rsidRPr="008574F9">
              <w:rPr>
                <w:vertAlign w:val="subscript"/>
                <w:lang w:eastAsia="zh-CN"/>
              </w:rPr>
              <w:t>max</w:t>
            </w:r>
            <w:r w:rsidRPr="008574F9">
              <w:rPr>
                <w:lang w:eastAsia="zh-CN"/>
              </w:rPr>
              <w:t>],</w:t>
            </w:r>
            <w:r w:rsidRPr="008574F9">
              <w:rPr>
                <w:rFonts w:eastAsiaTheme="minorEastAsia"/>
                <w:bCs/>
                <w:iCs/>
                <w:lang w:eastAsia="zh-CN"/>
              </w:rPr>
              <w:t xml:space="preserve"> and </w:t>
            </w:r>
            <w:r w:rsidRPr="008574F9">
              <w:rPr>
                <w:i/>
                <w:lang w:eastAsia="zh-CN"/>
              </w:rPr>
              <w:t>x2</w:t>
            </w:r>
            <w:r w:rsidRPr="008574F9">
              <w:rPr>
                <w:rFonts w:eastAsiaTheme="minorEastAsia"/>
                <w:bCs/>
                <w:iCs/>
                <w:lang w:eastAsia="zh-CN"/>
              </w:rPr>
              <w:t xml:space="preserve"> is quantized to k2 bits within range of </w:t>
            </w:r>
            <w:r w:rsidRPr="008574F9">
              <w:rPr>
                <w:lang w:eastAsia="zh-CN"/>
              </w:rPr>
              <w:t>[T2</w:t>
            </w:r>
            <w:r w:rsidRPr="008574F9">
              <w:rPr>
                <w:vertAlign w:val="subscript"/>
                <w:lang w:eastAsia="zh-CN"/>
              </w:rPr>
              <w:t>min</w:t>
            </w:r>
            <w:r w:rsidRPr="008574F9">
              <w:rPr>
                <w:lang w:eastAsia="zh-CN"/>
              </w:rPr>
              <w:t>, T2</w:t>
            </w:r>
            <w:r w:rsidRPr="008574F9">
              <w:rPr>
                <w:vertAlign w:val="subscript"/>
                <w:lang w:eastAsia="zh-CN"/>
              </w:rPr>
              <w:t>max</w:t>
            </w:r>
            <w:r w:rsidRPr="008574F9">
              <w:rPr>
                <w:lang w:eastAsia="zh-CN"/>
              </w:rPr>
              <w:t>].</w:t>
            </w:r>
            <w:r w:rsidRPr="008574F9">
              <w:rPr>
                <w:rFonts w:eastAsiaTheme="minorEastAsia"/>
                <w:bCs/>
                <w:iCs/>
                <w:lang w:eastAsia="zh-CN"/>
              </w:rPr>
              <w:t xml:space="preserve"> E.g., for Scalar8, k1=8 bits for quantizing the real part, and k2=8 bits for quantizing the imaginary part. Uniform quantization is assumed.</w:t>
            </w:r>
          </w:p>
          <w:p w14:paraId="7837D9B5" w14:textId="77777777" w:rsidR="008D2F70" w:rsidRPr="008574F9" w:rsidRDefault="008D2F70" w:rsidP="008D2F70">
            <w:pPr>
              <w:pStyle w:val="a6"/>
              <w:numPr>
                <w:ilvl w:val="1"/>
                <w:numId w:val="26"/>
              </w:numPr>
              <w:suppressAutoHyphens/>
              <w:snapToGrid w:val="0"/>
              <w:spacing w:after="120"/>
              <w:ind w:left="780" w:hanging="360"/>
              <w:contextualSpacing w:val="0"/>
              <w:rPr>
                <w:bCs/>
                <w:iCs/>
              </w:rPr>
            </w:pPr>
            <w:r w:rsidRPr="008574F9">
              <w:rPr>
                <w:rFonts w:eastAsiaTheme="minorEastAsia"/>
                <w:bCs/>
                <w:iCs/>
                <w:lang w:eastAsia="zh-CN"/>
              </w:rPr>
              <w:t>Note: Companies to report whether/how the normalization is performed, and whether it is normalized within or across</w:t>
            </w:r>
            <w:r w:rsidRPr="008574F9">
              <w:rPr>
                <w:lang w:eastAsia="zh-CN"/>
              </w:rPr>
              <w:t xml:space="preserve">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w:t>
            </w:r>
            <w:r w:rsidRPr="008574F9">
              <w:rPr>
                <w:rFonts w:hint="eastAsia"/>
                <w:lang w:eastAsia="zh-CN"/>
              </w:rPr>
              <w:t xml:space="preserve"> N</w:t>
            </w:r>
            <w:r w:rsidRPr="008574F9">
              <w:rPr>
                <w:rFonts w:hint="eastAsia"/>
                <w:vertAlign w:val="subscript"/>
                <w:lang w:eastAsia="zh-CN"/>
              </w:rPr>
              <w:t>3</w:t>
            </w:r>
            <w:r w:rsidRPr="008574F9">
              <w:rPr>
                <w:lang w:eastAsia="zh-CN"/>
              </w:rPr>
              <w:t xml:space="preserve"> </w:t>
            </w:r>
            <w:proofErr w:type="spellStart"/>
            <w:r w:rsidRPr="008574F9">
              <w:rPr>
                <w:lang w:eastAsia="zh-CN"/>
              </w:rPr>
              <w:t>subbands</w:t>
            </w:r>
            <w:proofErr w:type="spellEnd"/>
            <w:r w:rsidRPr="008574F9">
              <w:rPr>
                <w:lang w:eastAsia="zh-CN"/>
              </w:rPr>
              <w:t xml:space="preserve">/ </w:t>
            </w:r>
            <w:r w:rsidRPr="008574F9">
              <w:rPr>
                <w:i/>
                <w:lang w:eastAsia="zh-CN"/>
              </w:rPr>
              <w:t>v</w:t>
            </w:r>
            <w:r w:rsidRPr="008574F9">
              <w:rPr>
                <w:lang w:eastAsia="zh-CN"/>
              </w:rPr>
              <w:t xml:space="preserve"> layers/ real and imaginary (or amplitude and phase) parts.</w:t>
            </w:r>
          </w:p>
          <w:p w14:paraId="11A7EAC5" w14:textId="77777777" w:rsidR="008D2F70" w:rsidRPr="008574F9" w:rsidRDefault="008D2F70" w:rsidP="008D2F70">
            <w:pPr>
              <w:pStyle w:val="a6"/>
              <w:numPr>
                <w:ilvl w:val="0"/>
                <w:numId w:val="26"/>
              </w:numPr>
              <w:suppressAutoHyphens/>
              <w:snapToGrid w:val="0"/>
              <w:spacing w:after="120"/>
              <w:contextualSpacing w:val="0"/>
              <w:rPr>
                <w:bCs/>
                <w:iCs/>
              </w:rPr>
            </w:pPr>
            <w:r w:rsidRPr="008574F9">
              <w:rPr>
                <w:rFonts w:eastAsiaTheme="minorEastAsia"/>
                <w:bCs/>
                <w:iCs/>
                <w:lang w:eastAsia="zh-CN"/>
              </w:rPr>
              <w:t>Fixed parameter values of k1/k2/</w:t>
            </w:r>
            <w:r w:rsidRPr="008574F9">
              <w:rPr>
                <w:lang w:eastAsia="zh-CN"/>
              </w:rPr>
              <w:t>T1</w:t>
            </w:r>
            <w:r w:rsidRPr="008574F9">
              <w:rPr>
                <w:vertAlign w:val="subscript"/>
                <w:lang w:eastAsia="zh-CN"/>
              </w:rPr>
              <w:t>min</w:t>
            </w:r>
            <w:r w:rsidRPr="008574F9">
              <w:rPr>
                <w:rFonts w:eastAsiaTheme="minorEastAsia"/>
                <w:bCs/>
                <w:iCs/>
                <w:lang w:eastAsia="zh-CN"/>
              </w:rPr>
              <w:t>/</w:t>
            </w:r>
            <w:r w:rsidRPr="008574F9">
              <w:rPr>
                <w:lang w:eastAsia="zh-CN"/>
              </w:rPr>
              <w:t>T1</w:t>
            </w:r>
            <w:r w:rsidRPr="008574F9">
              <w:rPr>
                <w:vertAlign w:val="subscript"/>
                <w:lang w:eastAsia="zh-CN"/>
              </w:rPr>
              <w:t>max</w:t>
            </w:r>
            <w:r w:rsidRPr="008574F9">
              <w:rPr>
                <w:rFonts w:eastAsiaTheme="minorEastAsia"/>
                <w:bCs/>
                <w:iCs/>
                <w:lang w:eastAsia="zh-CN"/>
              </w:rPr>
              <w:t>/</w:t>
            </w:r>
            <w:r w:rsidRPr="008574F9">
              <w:rPr>
                <w:lang w:eastAsia="zh-CN"/>
              </w:rPr>
              <w:t>T2</w:t>
            </w:r>
            <w:r w:rsidRPr="008574F9">
              <w:rPr>
                <w:vertAlign w:val="subscript"/>
                <w:lang w:eastAsia="zh-CN"/>
              </w:rPr>
              <w:t>min</w:t>
            </w:r>
            <w:r w:rsidRPr="008574F9">
              <w:rPr>
                <w:rFonts w:eastAsiaTheme="minorEastAsia"/>
                <w:bCs/>
                <w:iCs/>
                <w:lang w:eastAsia="zh-CN"/>
              </w:rPr>
              <w:t>/</w:t>
            </w:r>
            <w:r w:rsidRPr="008574F9">
              <w:rPr>
                <w:lang w:eastAsia="zh-CN"/>
              </w:rPr>
              <w:t>T2</w:t>
            </w:r>
            <w:r w:rsidRPr="008574F9">
              <w:rPr>
                <w:vertAlign w:val="subscript"/>
                <w:lang w:eastAsia="zh-CN"/>
              </w:rPr>
              <w:t>max</w:t>
            </w:r>
            <w:r w:rsidRPr="008574F9">
              <w:rPr>
                <w:rFonts w:eastAsiaTheme="minorEastAsia"/>
                <w:bCs/>
                <w:iCs/>
                <w:lang w:eastAsia="zh-CN"/>
              </w:rPr>
              <w:t xml:space="preserve"> across</w:t>
            </w:r>
            <w:r w:rsidRPr="008574F9">
              <w:rPr>
                <w:lang w:eastAsia="zh-CN"/>
              </w:rPr>
              <w:t xml:space="preserve"> complex elements,</w:t>
            </w:r>
            <w:r w:rsidRPr="008574F9">
              <w:rPr>
                <w:rFonts w:eastAsiaTheme="minorEastAsia"/>
                <w:bCs/>
                <w:iCs/>
                <w:lang w:eastAsia="zh-CN"/>
              </w:rPr>
              <w:t xml:space="preserve"> as a baseline for evaluations. Companies to report the values.</w:t>
            </w:r>
          </w:p>
          <w:p w14:paraId="71E63E56" w14:textId="77777777" w:rsidR="008D2F70" w:rsidRDefault="008D2F70" w:rsidP="008D2F70">
            <w:pPr>
              <w:rPr>
                <w:bCs/>
                <w:iCs/>
              </w:rPr>
            </w:pPr>
            <w:r w:rsidRPr="008574F9">
              <w:rPr>
                <w:bCs/>
                <w:iCs/>
              </w:rPr>
              <w:t>Note: It is up to company to use number of samples S&gt;1 in their evaluations. In this case, companies need to provide information how S samples are quantized in their evaluation.</w:t>
            </w:r>
          </w:p>
          <w:p w14:paraId="28F260FB" w14:textId="77777777" w:rsidR="008D2F70" w:rsidRPr="00D438F7" w:rsidRDefault="008D2F70" w:rsidP="008D2F70">
            <w:pPr>
              <w:pStyle w:val="3GPPNormalText"/>
              <w:rPr>
                <w:b/>
              </w:rPr>
            </w:pPr>
            <w:r w:rsidRPr="00D438F7">
              <w:rPr>
                <w:b/>
                <w:highlight w:val="green"/>
              </w:rPr>
              <w:t>Agreement:</w:t>
            </w:r>
          </w:p>
          <w:p w14:paraId="757F3AD9" w14:textId="77777777" w:rsidR="008D2F70" w:rsidRPr="00D438F7" w:rsidRDefault="008D2F70" w:rsidP="008D2F70">
            <w:pPr>
              <w:tabs>
                <w:tab w:val="left" w:pos="576"/>
              </w:tabs>
              <w:overflowPunct w:val="0"/>
              <w:textAlignment w:val="baseline"/>
              <w:rPr>
                <w:i/>
                <w:lang w:eastAsia="zh-CN"/>
              </w:rPr>
            </w:pPr>
            <w:r w:rsidRPr="00D438F7">
              <w:rPr>
                <w:lang w:eastAsia="zh-CN"/>
              </w:rPr>
              <w:t>For NW side data collection with higher layer reporting, regarding Option 4 (</w:t>
            </w:r>
            <w:proofErr w:type="spellStart"/>
            <w:r w:rsidRPr="00D438F7">
              <w:rPr>
                <w:lang w:eastAsia="zh-CN"/>
              </w:rPr>
              <w:t>eType</w:t>
            </w:r>
            <w:proofErr w:type="spellEnd"/>
            <w:r w:rsidRPr="00D438F7">
              <w:rPr>
                <w:lang w:eastAsia="zh-CN"/>
              </w:rPr>
              <w:t xml:space="preserve"> II like codebook with new parameter), further study the following candidate enhanced parameter values with potential down selection.</w:t>
            </w:r>
          </w:p>
          <w:p w14:paraId="2D01837B" w14:textId="77777777" w:rsidR="008D2F70" w:rsidRPr="00D438F7" w:rsidRDefault="008D2F70" w:rsidP="008D2F70">
            <w:pPr>
              <w:pStyle w:val="a6"/>
              <w:numPr>
                <w:ilvl w:val="0"/>
                <w:numId w:val="26"/>
              </w:numPr>
              <w:suppressAutoHyphens/>
              <w:snapToGrid w:val="0"/>
              <w:spacing w:after="120"/>
              <w:contextualSpacing w:val="0"/>
              <w:rPr>
                <w:bCs/>
                <w:iCs/>
              </w:rPr>
            </w:pPr>
            <w:r w:rsidRPr="00D438F7">
              <w:rPr>
                <w:lang w:eastAsia="zh-CN"/>
              </w:rPr>
              <w:t xml:space="preserve">L= 4/6/12/16/(N1*N2), </w:t>
            </w:r>
            <w:proofErr w:type="spellStart"/>
            <w:r w:rsidRPr="00D438F7">
              <w:rPr>
                <w:lang w:eastAsia="zh-CN"/>
              </w:rPr>
              <w:t>pv</w:t>
            </w:r>
            <w:proofErr w:type="spellEnd"/>
            <w:r w:rsidRPr="00D438F7">
              <w:rPr>
                <w:lang w:eastAsia="zh-CN"/>
              </w:rPr>
              <w:t>=0.6/0.75/1, Beta = 0.5/0.8/1. Reference amplitude = 4bits/6bits, differential amplitude = 3bits/4bits, and phase = 4bits/6bits</w:t>
            </w:r>
          </w:p>
          <w:p w14:paraId="2E1DC7D9" w14:textId="77777777" w:rsidR="008D2F70" w:rsidRPr="00D438F7" w:rsidRDefault="008D2F70" w:rsidP="008D2F70">
            <w:pPr>
              <w:pStyle w:val="a6"/>
              <w:numPr>
                <w:ilvl w:val="1"/>
                <w:numId w:val="26"/>
              </w:numPr>
              <w:suppressAutoHyphens/>
              <w:snapToGrid w:val="0"/>
              <w:spacing w:after="120"/>
              <w:contextualSpacing w:val="0"/>
              <w:rPr>
                <w:bCs/>
                <w:iCs/>
              </w:rPr>
            </w:pPr>
            <w:r w:rsidRPr="00D438F7">
              <w:rPr>
                <w:rFonts w:eastAsiaTheme="minorEastAsia" w:hint="eastAsia"/>
                <w:bCs/>
                <w:iCs/>
                <w:lang w:eastAsia="zh-CN"/>
              </w:rPr>
              <w:t>C</w:t>
            </w:r>
            <w:r w:rsidRPr="00D438F7">
              <w:rPr>
                <w:rFonts w:eastAsiaTheme="minorEastAsia"/>
                <w:bCs/>
                <w:iCs/>
                <w:lang w:eastAsia="zh-CN"/>
              </w:rPr>
              <w:t xml:space="preserve">ompany to report the quantization step for </w:t>
            </w:r>
            <w:r w:rsidRPr="00D438F7">
              <w:rPr>
                <w:lang w:eastAsia="zh-CN"/>
              </w:rPr>
              <w:t>reference amplitude for 6bits.</w:t>
            </w:r>
          </w:p>
          <w:p w14:paraId="47889238" w14:textId="77777777" w:rsidR="008D2F70" w:rsidRPr="00D438F7" w:rsidRDefault="008D2F70" w:rsidP="008D2F70">
            <w:pPr>
              <w:pStyle w:val="a6"/>
              <w:numPr>
                <w:ilvl w:val="0"/>
                <w:numId w:val="26"/>
              </w:numPr>
              <w:suppressAutoHyphens/>
              <w:snapToGrid w:val="0"/>
              <w:spacing w:after="120"/>
              <w:contextualSpacing w:val="0"/>
              <w:rPr>
                <w:bCs/>
                <w:iCs/>
              </w:rPr>
            </w:pPr>
            <w:r w:rsidRPr="00D438F7">
              <w:rPr>
                <w:rFonts w:eastAsiaTheme="minorEastAsia" w:hint="eastAsia"/>
                <w:bCs/>
                <w:iCs/>
                <w:lang w:eastAsia="zh-CN"/>
              </w:rPr>
              <w:t>N</w:t>
            </w:r>
            <w:r w:rsidRPr="00D438F7">
              <w:rPr>
                <w:rFonts w:eastAsiaTheme="minorEastAsia"/>
                <w:bCs/>
                <w:iCs/>
                <w:lang w:eastAsia="zh-CN"/>
              </w:rPr>
              <w:t>o restriction to the total number of non-zero coefficients for a specific rank.</w:t>
            </w:r>
          </w:p>
          <w:p w14:paraId="5D5E45A2" w14:textId="77777777" w:rsidR="008D2F70" w:rsidRPr="00D438F7" w:rsidRDefault="008D2F70" w:rsidP="008D2F70">
            <w:pPr>
              <w:pStyle w:val="a6"/>
              <w:numPr>
                <w:ilvl w:val="0"/>
                <w:numId w:val="26"/>
              </w:numPr>
              <w:suppressAutoHyphens/>
              <w:snapToGrid w:val="0"/>
              <w:spacing w:after="120"/>
              <w:contextualSpacing w:val="0"/>
              <w:rPr>
                <w:bCs/>
                <w:iCs/>
              </w:rPr>
            </w:pPr>
            <w:r w:rsidRPr="00D438F7">
              <w:rPr>
                <w:rFonts w:eastAsiaTheme="minorEastAsia" w:hint="eastAsia"/>
                <w:bCs/>
                <w:iCs/>
                <w:lang w:eastAsia="zh-CN"/>
              </w:rPr>
              <w:t>O</w:t>
            </w:r>
            <w:r w:rsidRPr="00D438F7">
              <w:rPr>
                <w:rFonts w:eastAsiaTheme="minorEastAsia"/>
                <w:bCs/>
                <w:iCs/>
                <w:lang w:eastAsia="zh-CN"/>
              </w:rPr>
              <w:t>ther combinations can be considered and reported by companies.</w:t>
            </w:r>
          </w:p>
          <w:p w14:paraId="04A24926" w14:textId="77777777" w:rsidR="008D2F70" w:rsidRPr="00D438F7" w:rsidRDefault="008D2F70" w:rsidP="008D2F70">
            <w:pPr>
              <w:pStyle w:val="3GPPNormalText"/>
              <w:rPr>
                <w:b/>
              </w:rPr>
            </w:pPr>
            <w:r w:rsidRPr="00D438F7">
              <w:rPr>
                <w:b/>
                <w:highlight w:val="green"/>
              </w:rPr>
              <w:t>Agreement:</w:t>
            </w:r>
            <w:r w:rsidRPr="00D438F7">
              <w:rPr>
                <w:b/>
              </w:rPr>
              <w:t xml:space="preserve"> </w:t>
            </w:r>
          </w:p>
          <w:p w14:paraId="60DCDC7E" w14:textId="77777777" w:rsidR="008D2F70" w:rsidRPr="002723FC" w:rsidRDefault="008D2F70" w:rsidP="008D2F70">
            <w:pPr>
              <w:rPr>
                <w:lang w:eastAsia="zh-CN"/>
              </w:rPr>
            </w:pPr>
            <w:r w:rsidRPr="002723FC">
              <w:rPr>
                <w:lang w:eastAsia="zh-CN"/>
              </w:rPr>
              <w:t>For the study of NW side data collection with higher layer reporting, following evaluation assumptions are considered:</w:t>
            </w:r>
          </w:p>
          <w:p w14:paraId="1403B5A1" w14:textId="77777777" w:rsidR="008D2F70" w:rsidRPr="002723FC" w:rsidRDefault="008D2F70" w:rsidP="008D2F70">
            <w:pPr>
              <w:pStyle w:val="a6"/>
              <w:numPr>
                <w:ilvl w:val="0"/>
                <w:numId w:val="26"/>
              </w:numPr>
              <w:suppressAutoHyphens/>
              <w:snapToGrid w:val="0"/>
              <w:spacing w:after="120"/>
              <w:contextualSpacing w:val="0"/>
              <w:rPr>
                <w:lang w:val="de-DE" w:eastAsia="zh-CN"/>
              </w:rPr>
            </w:pPr>
            <w:r w:rsidRPr="002723FC">
              <w:rPr>
                <w:lang w:val="de-DE" w:eastAsia="zh-CN"/>
              </w:rPr>
              <w:t>Benchmark#1: FP32 (k1=k2=32 bits)</w:t>
            </w:r>
          </w:p>
          <w:p w14:paraId="6D5B8B85" w14:textId="77777777" w:rsidR="008D2F70" w:rsidRPr="009E73DE" w:rsidRDefault="008D2F70" w:rsidP="008D2F70">
            <w:pPr>
              <w:pStyle w:val="a6"/>
              <w:numPr>
                <w:ilvl w:val="0"/>
                <w:numId w:val="26"/>
              </w:numPr>
              <w:suppressAutoHyphens/>
              <w:snapToGrid w:val="0"/>
              <w:spacing w:after="120"/>
              <w:contextualSpacing w:val="0"/>
              <w:rPr>
                <w:lang w:eastAsia="zh-CN"/>
              </w:rPr>
            </w:pPr>
            <w:r w:rsidRPr="002723FC">
              <w:rPr>
                <w:lang w:eastAsia="zh-CN"/>
              </w:rPr>
              <w:t xml:space="preserve">Benchmark#2: legacy </w:t>
            </w:r>
            <w:proofErr w:type="spellStart"/>
            <w:r w:rsidRPr="002723FC">
              <w:rPr>
                <w:lang w:eastAsia="zh-CN"/>
              </w:rPr>
              <w:t>eType</w:t>
            </w:r>
            <w:proofErr w:type="spellEnd"/>
            <w:r w:rsidRPr="002723FC">
              <w:rPr>
                <w:lang w:eastAsia="zh-CN"/>
              </w:rPr>
              <w:t xml:space="preserve"> II with PC6 (for layer 1/2/3/4), PC8(for layer 1/2)</w:t>
            </w:r>
          </w:p>
          <w:p w14:paraId="6C0469B2" w14:textId="77777777" w:rsidR="008D2F70" w:rsidRPr="00075C72" w:rsidRDefault="008D2F70" w:rsidP="008D2F70">
            <w:pPr>
              <w:pStyle w:val="a6"/>
              <w:numPr>
                <w:ilvl w:val="0"/>
                <w:numId w:val="26"/>
              </w:numPr>
              <w:suppressAutoHyphens/>
              <w:snapToGrid w:val="0"/>
              <w:spacing w:after="120"/>
              <w:contextualSpacing w:val="0"/>
              <w:rPr>
                <w:lang w:eastAsia="zh-CN"/>
              </w:rPr>
            </w:pPr>
            <w:r w:rsidRPr="009E73DE">
              <w:rPr>
                <w:rFonts w:hint="eastAsia"/>
                <w:lang w:eastAsia="zh-CN"/>
              </w:rPr>
              <w:lastRenderedPageBreak/>
              <w:t>C</w:t>
            </w:r>
            <w:r w:rsidRPr="009E73DE">
              <w:rPr>
                <w:lang w:eastAsia="zh-CN"/>
              </w:rPr>
              <w:t xml:space="preserve">SI </w:t>
            </w:r>
            <w:r w:rsidRPr="00075C72">
              <w:rPr>
                <w:lang w:eastAsia="zh-CN"/>
              </w:rPr>
              <w:t>payload size: at least consider large CSI payload Z ≥ 230 bits per layer, optionally consider low/medium CSI payload size X/Y per layer.</w:t>
            </w:r>
          </w:p>
          <w:p w14:paraId="0057BF97" w14:textId="77777777" w:rsidR="008D2F70" w:rsidRPr="00075C72" w:rsidRDefault="008D2F70" w:rsidP="008D2F70">
            <w:pPr>
              <w:pStyle w:val="a6"/>
              <w:numPr>
                <w:ilvl w:val="0"/>
                <w:numId w:val="26"/>
              </w:numPr>
              <w:suppressAutoHyphens/>
              <w:snapToGrid w:val="0"/>
              <w:spacing w:after="120"/>
              <w:contextualSpacing w:val="0"/>
              <w:rPr>
                <w:lang w:eastAsia="zh-CN"/>
              </w:rPr>
            </w:pPr>
            <w:r w:rsidRPr="00075C72">
              <w:rPr>
                <w:lang w:eastAsia="zh-CN"/>
              </w:rPr>
              <w:t>Tx port: 32, 64, or 128 up to companies.</w:t>
            </w:r>
          </w:p>
          <w:p w14:paraId="415DA2F3" w14:textId="77777777" w:rsidR="008D2F70" w:rsidRPr="00075C72" w:rsidRDefault="008D2F70" w:rsidP="008D2F70">
            <w:pPr>
              <w:pStyle w:val="a6"/>
              <w:numPr>
                <w:ilvl w:val="0"/>
                <w:numId w:val="26"/>
              </w:numPr>
              <w:suppressAutoHyphens/>
              <w:snapToGrid w:val="0"/>
              <w:spacing w:after="120"/>
              <w:contextualSpacing w:val="0"/>
              <w:rPr>
                <w:lang w:eastAsia="zh-CN"/>
              </w:rPr>
            </w:pPr>
            <w:proofErr w:type="spellStart"/>
            <w:r w:rsidRPr="00075C72">
              <w:rPr>
                <w:lang w:eastAsia="zh-CN"/>
              </w:rPr>
              <w:t>Subband</w:t>
            </w:r>
            <w:proofErr w:type="spellEnd"/>
            <w:r w:rsidRPr="00075C72">
              <w:rPr>
                <w:lang w:eastAsia="zh-CN"/>
              </w:rPr>
              <w:t xml:space="preserve"> number: 13, or 19 up to companies.</w:t>
            </w:r>
          </w:p>
          <w:p w14:paraId="40412CBB" w14:textId="77777777" w:rsidR="008D2F70" w:rsidRPr="00075C72" w:rsidRDefault="008D2F70" w:rsidP="008D2F70">
            <w:pPr>
              <w:pStyle w:val="a6"/>
              <w:numPr>
                <w:ilvl w:val="0"/>
                <w:numId w:val="26"/>
              </w:numPr>
              <w:suppressAutoHyphens/>
              <w:snapToGrid w:val="0"/>
              <w:spacing w:after="120"/>
              <w:contextualSpacing w:val="0"/>
              <w:rPr>
                <w:lang w:eastAsia="zh-CN"/>
              </w:rPr>
            </w:pPr>
            <w:r w:rsidRPr="00075C72">
              <w:rPr>
                <w:rFonts w:hint="eastAsia"/>
                <w:lang w:eastAsia="zh-CN"/>
              </w:rPr>
              <w:t>P</w:t>
            </w:r>
            <w:r w:rsidRPr="00075C72">
              <w:rPr>
                <w:lang w:eastAsia="zh-CN"/>
              </w:rPr>
              <w:t>erformance metric:</w:t>
            </w:r>
          </w:p>
          <w:p w14:paraId="1F5DCBBE" w14:textId="77777777" w:rsidR="008D2F70" w:rsidRPr="00075C72" w:rsidRDefault="008D2F70" w:rsidP="008D2F70">
            <w:pPr>
              <w:pStyle w:val="a6"/>
              <w:numPr>
                <w:ilvl w:val="1"/>
                <w:numId w:val="26"/>
              </w:numPr>
              <w:suppressAutoHyphens/>
              <w:snapToGrid w:val="0"/>
              <w:spacing w:after="120"/>
              <w:contextualSpacing w:val="0"/>
              <w:rPr>
                <w:lang w:eastAsia="zh-CN"/>
              </w:rPr>
            </w:pPr>
            <w:r w:rsidRPr="00075C72">
              <w:rPr>
                <w:rFonts w:hint="eastAsia"/>
                <w:lang w:eastAsia="zh-CN"/>
              </w:rPr>
              <w:t>M</w:t>
            </w:r>
            <w:r w:rsidRPr="00075C72">
              <w:rPr>
                <w:lang w:eastAsia="zh-CN"/>
              </w:rPr>
              <w:t xml:space="preserve">etric#1: SGCS for specific layer(s) between </w:t>
            </w:r>
            <w:r w:rsidRPr="00075C72">
              <w:rPr>
                <w:rFonts w:eastAsiaTheme="minorEastAsia"/>
                <w:lang w:eastAsia="zh-CN"/>
              </w:rPr>
              <w:t xml:space="preserve">Target CSI of </w:t>
            </w:r>
            <w:r w:rsidRPr="00075C72">
              <w:rPr>
                <w:lang w:eastAsia="zh-CN"/>
              </w:rPr>
              <w:t>FP32 and recovery CSI, for a model trained with quantized Target CSI with a specific quantization option.</w:t>
            </w:r>
          </w:p>
          <w:p w14:paraId="6C5DE846" w14:textId="77777777" w:rsidR="008D2F70" w:rsidRPr="00D5316A" w:rsidRDefault="008D2F70" w:rsidP="008D2F70">
            <w:pPr>
              <w:pStyle w:val="a6"/>
              <w:numPr>
                <w:ilvl w:val="1"/>
                <w:numId w:val="26"/>
              </w:numPr>
              <w:suppressAutoHyphens/>
              <w:snapToGrid w:val="0"/>
              <w:spacing w:after="120"/>
              <w:contextualSpacing w:val="0"/>
              <w:rPr>
                <w:lang w:eastAsia="zh-CN"/>
              </w:rPr>
            </w:pPr>
            <w:r w:rsidRPr="00075C72">
              <w:rPr>
                <w:rFonts w:hint="eastAsia"/>
                <w:lang w:eastAsia="zh-CN"/>
              </w:rPr>
              <w:t>M</w:t>
            </w:r>
            <w:r w:rsidRPr="00075C72">
              <w:rPr>
                <w:lang w:eastAsia="zh-CN"/>
              </w:rPr>
              <w:t xml:space="preserve">etric#2: SGCS for specific layer(s) </w:t>
            </w:r>
            <w:r w:rsidRPr="00075C72">
              <w:rPr>
                <w:rFonts w:eastAsiaTheme="minorEastAsia"/>
                <w:lang w:eastAsia="zh-CN"/>
              </w:rPr>
              <w:t xml:space="preserve">between the Target CSI of FP32 with its quantized version subject to a specific </w:t>
            </w:r>
            <w:r w:rsidRPr="00D5316A">
              <w:rPr>
                <w:rFonts w:eastAsiaTheme="minorEastAsia"/>
                <w:lang w:eastAsia="zh-CN"/>
              </w:rPr>
              <w:t>quantization solution</w:t>
            </w:r>
          </w:p>
          <w:p w14:paraId="69A4C4BB" w14:textId="77777777" w:rsidR="008D2F70" w:rsidRPr="00D5316A" w:rsidRDefault="008D2F70" w:rsidP="008D2F70">
            <w:pPr>
              <w:pStyle w:val="a6"/>
              <w:numPr>
                <w:ilvl w:val="1"/>
                <w:numId w:val="26"/>
              </w:numPr>
              <w:suppressAutoHyphens/>
              <w:snapToGrid w:val="0"/>
              <w:spacing w:after="120"/>
              <w:contextualSpacing w:val="0"/>
              <w:rPr>
                <w:lang w:eastAsia="zh-CN"/>
              </w:rPr>
            </w:pPr>
            <w:r w:rsidRPr="00D5316A">
              <w:rPr>
                <w:lang w:eastAsia="zh-CN"/>
              </w:rPr>
              <w:t xml:space="preserve">Overhead per sample and per layer SGCS results are reported </w:t>
            </w:r>
            <w:r w:rsidRPr="00D5316A">
              <w:rPr>
                <w:strike/>
                <w:lang w:eastAsia="zh-CN"/>
              </w:rPr>
              <w:t>per layer</w:t>
            </w:r>
          </w:p>
          <w:p w14:paraId="711C2B26" w14:textId="77777777" w:rsidR="008D2F70" w:rsidRPr="00D5316A" w:rsidRDefault="008D2F70" w:rsidP="008D2F70">
            <w:pPr>
              <w:pStyle w:val="a6"/>
              <w:numPr>
                <w:ilvl w:val="0"/>
                <w:numId w:val="26"/>
              </w:numPr>
              <w:suppressAutoHyphens/>
              <w:snapToGrid w:val="0"/>
              <w:spacing w:after="120"/>
              <w:contextualSpacing w:val="0"/>
              <w:rPr>
                <w:lang w:eastAsia="zh-CN"/>
              </w:rPr>
            </w:pPr>
            <w:r w:rsidRPr="00D5316A">
              <w:rPr>
                <w:lang w:eastAsia="zh-CN"/>
              </w:rPr>
              <w:t xml:space="preserve">Note: Complexity should be analysed. </w:t>
            </w:r>
          </w:p>
          <w:p w14:paraId="60B03C40" w14:textId="77777777" w:rsidR="008D2F70" w:rsidRPr="002723FC" w:rsidRDefault="008D2F70" w:rsidP="008D2F70">
            <w:pPr>
              <w:pStyle w:val="a6"/>
              <w:numPr>
                <w:ilvl w:val="0"/>
                <w:numId w:val="26"/>
              </w:numPr>
              <w:suppressAutoHyphens/>
              <w:snapToGrid w:val="0"/>
              <w:spacing w:after="120"/>
              <w:contextualSpacing w:val="0"/>
              <w:rPr>
                <w:lang w:eastAsia="zh-CN"/>
              </w:rPr>
            </w:pPr>
            <w:r w:rsidRPr="002723FC">
              <w:rPr>
                <w:rFonts w:hint="eastAsia"/>
                <w:lang w:eastAsia="zh-CN"/>
              </w:rPr>
              <w:t>F</w:t>
            </w:r>
            <w:r w:rsidRPr="002723FC">
              <w:rPr>
                <w:lang w:eastAsia="zh-CN"/>
              </w:rPr>
              <w:t>or Option 1, consider k1</w:t>
            </w:r>
            <w:r w:rsidRPr="0092091F">
              <w:rPr>
                <w:lang w:eastAsia="zh-CN"/>
              </w:rPr>
              <w:t>+k2=4, 6 ,7, 8, 16, 32</w:t>
            </w:r>
          </w:p>
          <w:p w14:paraId="64044F5F" w14:textId="77777777" w:rsidR="008D2F70" w:rsidRPr="002723FC" w:rsidRDefault="008D2F70" w:rsidP="008D2F70">
            <w:pPr>
              <w:pStyle w:val="a6"/>
              <w:numPr>
                <w:ilvl w:val="0"/>
                <w:numId w:val="26"/>
              </w:numPr>
              <w:suppressAutoHyphens/>
              <w:snapToGrid w:val="0"/>
              <w:spacing w:after="120"/>
              <w:contextualSpacing w:val="0"/>
              <w:rPr>
                <w:lang w:eastAsia="zh-CN"/>
              </w:rPr>
            </w:pPr>
            <w:r w:rsidRPr="002723FC">
              <w:rPr>
                <w:rFonts w:hint="eastAsia"/>
                <w:lang w:eastAsia="zh-CN"/>
              </w:rPr>
              <w:t>O</w:t>
            </w:r>
            <w:r w:rsidRPr="002723FC">
              <w:rPr>
                <w:lang w:eastAsia="zh-CN"/>
              </w:rPr>
              <w:t>ther assumptions follow R18 study EVM</w:t>
            </w:r>
          </w:p>
          <w:p w14:paraId="1C2A8C71" w14:textId="77777777" w:rsidR="008D2F70" w:rsidRPr="008D2F70" w:rsidRDefault="008D2F70" w:rsidP="001E66AF"/>
        </w:tc>
      </w:tr>
    </w:tbl>
    <w:p w14:paraId="173B3D96" w14:textId="3631D694" w:rsidR="008D2F70" w:rsidRDefault="008D2F70" w:rsidP="008D2F70">
      <w:pPr>
        <w:spacing w:after="160" w:line="259" w:lineRule="auto"/>
        <w:jc w:val="left"/>
        <w:rPr>
          <w:rFonts w:eastAsia="SimSun"/>
          <w:lang w:eastAsia="zh-CN"/>
        </w:rPr>
        <w:sectPr w:rsidR="008D2F70" w:rsidSect="008D2F70">
          <w:footerReference w:type="default" r:id="rId12"/>
          <w:type w:val="continuous"/>
          <w:pgSz w:w="12240" w:h="15840"/>
          <w:pgMar w:top="1440" w:right="1440" w:bottom="1440" w:left="1440" w:header="720" w:footer="720" w:gutter="0"/>
          <w:cols w:space="720"/>
          <w:docGrid w:linePitch="360"/>
        </w:sectPr>
      </w:pPr>
    </w:p>
    <w:p w14:paraId="1DA72A46" w14:textId="6AC53FD2" w:rsidR="00443660" w:rsidRDefault="008D2F70" w:rsidP="00443660">
      <w:pPr>
        <w:pStyle w:val="2"/>
        <w:rPr>
          <w:lang w:eastAsia="ko-KR"/>
        </w:rPr>
      </w:pPr>
      <w:r>
        <w:rPr>
          <w:rFonts w:hint="eastAsia"/>
          <w:lang w:eastAsia="ko-KR"/>
        </w:rPr>
        <w:t xml:space="preserve">Evaluation setup for Option </w:t>
      </w:r>
      <w:r w:rsidR="00913100">
        <w:rPr>
          <w:rFonts w:hint="eastAsia"/>
          <w:lang w:eastAsia="ko-KR"/>
        </w:rPr>
        <w:t>1 and Option 4</w:t>
      </w:r>
    </w:p>
    <w:p w14:paraId="29C6BF94" w14:textId="113019FA" w:rsidR="00914F48" w:rsidRPr="00914F48" w:rsidRDefault="00914F48" w:rsidP="00914F48">
      <w:pPr>
        <w:rPr>
          <w:lang w:val="en-US" w:eastAsia="ko-KR"/>
        </w:rPr>
      </w:pPr>
      <w:r w:rsidRPr="00914F48">
        <w:rPr>
          <w:lang w:val="en-US" w:eastAsia="ko-KR"/>
        </w:rPr>
        <w:t xml:space="preserve">At the previous meeting, agreements were made to further </w:t>
      </w:r>
      <w:r w:rsidR="00627474">
        <w:rPr>
          <w:rFonts w:hint="eastAsia"/>
          <w:lang w:val="en-US" w:eastAsia="ko-KR"/>
        </w:rPr>
        <w:t>evaluate</w:t>
      </w:r>
      <w:r w:rsidRPr="00914F48">
        <w:rPr>
          <w:lang w:val="en-US" w:eastAsia="ko-KR"/>
        </w:rPr>
        <w:t xml:space="preserve"> both Option 1 (scalar quantization) and Option 4 (</w:t>
      </w:r>
      <w:proofErr w:type="spellStart"/>
      <w:r w:rsidRPr="00914F48">
        <w:rPr>
          <w:lang w:val="en-US" w:eastAsia="ko-KR"/>
        </w:rPr>
        <w:t>eType</w:t>
      </w:r>
      <w:proofErr w:type="spellEnd"/>
      <w:r w:rsidRPr="00914F48">
        <w:rPr>
          <w:lang w:val="en-US" w:eastAsia="ko-KR"/>
        </w:rPr>
        <w:t xml:space="preserve"> II-like codebook with new parameters) for network-side data collection with higher-layer reporting.</w:t>
      </w:r>
    </w:p>
    <w:p w14:paraId="48B05B3F" w14:textId="77777777" w:rsidR="00914F48" w:rsidRPr="00914F48" w:rsidRDefault="00914F48" w:rsidP="00914F48">
      <w:pPr>
        <w:rPr>
          <w:lang w:val="en-US" w:eastAsia="ko-KR"/>
        </w:rPr>
      </w:pPr>
      <w:r w:rsidRPr="00914F48">
        <w:rPr>
          <w:lang w:val="en-US" w:eastAsia="ko-KR"/>
        </w:rPr>
        <w:t>In this contribution, the following representative configurations are considered:</w:t>
      </w:r>
    </w:p>
    <w:p w14:paraId="173364FA" w14:textId="04196D9B" w:rsidR="00914F48" w:rsidRPr="00B27D18" w:rsidRDefault="00914F48" w:rsidP="00B27D18">
      <w:pPr>
        <w:rPr>
          <w:lang w:val="en-US" w:eastAsia="ko-KR"/>
        </w:rPr>
      </w:pPr>
      <w:r w:rsidRPr="00686870">
        <w:rPr>
          <w:lang w:eastAsia="ko-KR"/>
        </w:rPr>
        <w:t>Option 1 (scalar quantization)</w:t>
      </w:r>
    </w:p>
    <w:p w14:paraId="071BE585" w14:textId="4A87EABD" w:rsidR="00B27D18" w:rsidRPr="00B27D18" w:rsidRDefault="00B27D18" w:rsidP="00B27D18">
      <w:pPr>
        <w:numPr>
          <w:ilvl w:val="0"/>
          <w:numId w:val="34"/>
        </w:numPr>
        <w:rPr>
          <w:lang w:val="en-US" w:eastAsia="ko-KR"/>
        </w:rPr>
      </w:pPr>
      <m:oMath>
        <m:r>
          <w:rPr>
            <w:rFonts w:ascii="Cambria Math" w:hAnsi="Cambria Math"/>
            <w:color w:val="000000" w:themeColor="text1"/>
            <w:lang w:val="fr-FR" w:eastAsia="fr-FR"/>
          </w:rPr>
          <m:t>S=1</m:t>
        </m:r>
      </m:oMath>
      <w:r>
        <w:rPr>
          <w:rFonts w:hint="eastAsia"/>
          <w:color w:val="000000" w:themeColor="text1"/>
          <w:lang w:val="fr-FR" w:eastAsia="ko-KR"/>
        </w:rPr>
        <w:t xml:space="preserve">: </w:t>
      </w:r>
      <w:r w:rsidRPr="00B27D18">
        <w:rPr>
          <w:lang w:val="en-US" w:eastAsia="ko-KR"/>
        </w:rPr>
        <w:t>baseline configuration with one target CSI sample.</w:t>
      </w:r>
    </w:p>
    <w:p w14:paraId="343EC04F" w14:textId="7EE09455" w:rsidR="00B27D18" w:rsidRDefault="00000000" w:rsidP="00B369A3">
      <w:pPr>
        <w:numPr>
          <w:ilvl w:val="0"/>
          <w:numId w:val="34"/>
        </w:numPr>
        <w:rPr>
          <w:lang w:val="en-US" w:eastAsia="ko-KR"/>
        </w:rPr>
      </w:pPr>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k</m:t>
            </m:r>
          </m:e>
          <m:sub>
            <m:r>
              <w:rPr>
                <w:rFonts w:ascii="Cambria Math" w:hAnsi="Cambria Math"/>
                <w:color w:val="000000" w:themeColor="text1"/>
                <w:lang w:val="fr-FR" w:eastAsia="fr-FR"/>
              </w:rPr>
              <m:t>1</m:t>
            </m:r>
          </m:sub>
        </m:sSub>
        <m:r>
          <w:rPr>
            <w:rFonts w:ascii="Cambria Math" w:hAnsi="Cambria Math"/>
            <w:color w:val="000000" w:themeColor="text1"/>
            <w:lang w:val="fr-FR" w:eastAsia="fr-FR"/>
          </w:rPr>
          <m:t>=</m:t>
        </m:r>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k</m:t>
            </m:r>
          </m:e>
          <m:sub>
            <m:r>
              <w:rPr>
                <w:rFonts w:ascii="Cambria Math" w:hAnsi="Cambria Math"/>
                <w:color w:val="000000" w:themeColor="text1"/>
                <w:lang w:val="fr-FR" w:eastAsia="fr-FR"/>
              </w:rPr>
              <m:t>2</m:t>
            </m:r>
          </m:sub>
        </m:sSub>
        <m:r>
          <w:rPr>
            <w:rFonts w:ascii="Cambria Math" w:hAnsi="Cambria Math"/>
            <w:color w:val="000000" w:themeColor="text1"/>
            <w:lang w:val="fr-FR" w:eastAsia="fr-FR"/>
          </w:rPr>
          <m:t>=</m:t>
        </m:r>
      </m:oMath>
      <w:r w:rsidR="00B27D18" w:rsidRPr="00B27D18">
        <w:rPr>
          <w:rFonts w:hint="eastAsia"/>
          <w:color w:val="000000" w:themeColor="text1"/>
          <w:lang w:val="fr-FR" w:eastAsia="ko-KR"/>
        </w:rPr>
        <w:t xml:space="preserve"> </w:t>
      </w:r>
      <w:r w:rsidR="008D7BB5">
        <w:rPr>
          <w:rFonts w:hint="eastAsia"/>
          <w:color w:val="000000" w:themeColor="text1"/>
          <w:lang w:val="fr-FR" w:eastAsia="ko-KR"/>
        </w:rPr>
        <w:t>4</w:t>
      </w:r>
      <w:r w:rsidR="001C2E27">
        <w:rPr>
          <w:rFonts w:hint="eastAsia"/>
          <w:color w:val="000000" w:themeColor="text1"/>
          <w:lang w:val="fr-FR" w:eastAsia="ko-KR"/>
        </w:rPr>
        <w:t xml:space="preserve"> (or </w:t>
      </w:r>
      <w:r w:rsidR="008D7BB5">
        <w:rPr>
          <w:rFonts w:hint="eastAsia"/>
          <w:color w:val="000000" w:themeColor="text1"/>
          <w:lang w:val="fr-FR" w:eastAsia="ko-KR"/>
        </w:rPr>
        <w:t>5</w:t>
      </w:r>
      <w:r w:rsidR="001C2E27">
        <w:rPr>
          <w:rFonts w:hint="eastAsia"/>
          <w:color w:val="000000" w:themeColor="text1"/>
          <w:lang w:val="fr-FR" w:eastAsia="ko-KR"/>
        </w:rPr>
        <w:t>)</w:t>
      </w:r>
      <w:r w:rsidR="00410615">
        <w:rPr>
          <w:color w:val="000000" w:themeColor="text1"/>
          <w:lang w:val="fr-FR" w:eastAsia="ko-KR"/>
        </w:rPr>
        <w:t> </w:t>
      </w:r>
      <w:r w:rsidR="00410615">
        <w:rPr>
          <w:rFonts w:hint="eastAsia"/>
          <w:color w:val="000000" w:themeColor="text1"/>
          <w:lang w:val="fr-FR" w:eastAsia="ko-KR"/>
        </w:rPr>
        <w:t>:</w:t>
      </w:r>
      <w:r w:rsidR="00B27D18" w:rsidRPr="00B27D18">
        <w:rPr>
          <w:lang w:val="en-US" w:eastAsia="ko-KR"/>
        </w:rPr>
        <w:t xml:space="preserve"> quantization resolution of </w:t>
      </w:r>
      <w:r w:rsidR="008D7BB5">
        <w:rPr>
          <w:rFonts w:hint="eastAsia"/>
          <w:lang w:val="en-US" w:eastAsia="ko-KR"/>
        </w:rPr>
        <w:t>4</w:t>
      </w:r>
      <w:r w:rsidR="001C2E27">
        <w:rPr>
          <w:rFonts w:hint="eastAsia"/>
          <w:lang w:val="en-US" w:eastAsia="ko-KR"/>
        </w:rPr>
        <w:t xml:space="preserve"> (or </w:t>
      </w:r>
      <w:r w:rsidR="008D7BB5">
        <w:rPr>
          <w:rFonts w:hint="eastAsia"/>
          <w:lang w:val="en-US" w:eastAsia="ko-KR"/>
        </w:rPr>
        <w:t>5</w:t>
      </w:r>
      <w:r w:rsidR="001C2E27">
        <w:rPr>
          <w:rFonts w:hint="eastAsia"/>
          <w:lang w:val="en-US" w:eastAsia="ko-KR"/>
        </w:rPr>
        <w:t>)</w:t>
      </w:r>
      <w:r w:rsidR="00B27D18" w:rsidRPr="00B27D18">
        <w:rPr>
          <w:lang w:val="en-US" w:eastAsia="ko-KR"/>
        </w:rPr>
        <w:t xml:space="preserve"> bits</w:t>
      </w:r>
      <w:r w:rsidR="00914F48">
        <w:rPr>
          <w:rFonts w:hint="eastAsia"/>
          <w:lang w:val="en-US" w:eastAsia="ko-KR"/>
        </w:rPr>
        <w:t xml:space="preserve"> </w:t>
      </w:r>
      <w:r w:rsidR="00B27D18" w:rsidRPr="00B27D18">
        <w:rPr>
          <w:lang w:val="en-US" w:eastAsia="ko-KR"/>
        </w:rPr>
        <w:t>for both real and imaginary</w:t>
      </w:r>
      <w:r w:rsidR="00B27D18">
        <w:rPr>
          <w:rFonts w:hint="eastAsia"/>
          <w:lang w:val="en-US" w:eastAsia="ko-KR"/>
        </w:rPr>
        <w:t xml:space="preserve"> </w:t>
      </w:r>
      <w:r w:rsidR="00B27D18" w:rsidRPr="00B27D18">
        <w:rPr>
          <w:lang w:val="en-US" w:eastAsia="ko-KR"/>
        </w:rPr>
        <w:t>components.</w:t>
      </w:r>
    </w:p>
    <w:p w14:paraId="036E6A9E" w14:textId="356336BE" w:rsidR="00563DAC" w:rsidRPr="00563DAC" w:rsidRDefault="00000000" w:rsidP="00B369A3">
      <w:pPr>
        <w:numPr>
          <w:ilvl w:val="0"/>
          <w:numId w:val="34"/>
        </w:numPr>
        <w:rPr>
          <w:lang w:val="en-US" w:eastAsia="ko-KR"/>
        </w:rPr>
      </w:pPr>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T</m:t>
            </m:r>
          </m:e>
          <m:sub>
            <m:r>
              <w:rPr>
                <w:rFonts w:ascii="Cambria Math" w:hAnsi="Cambria Math"/>
                <w:color w:val="000000" w:themeColor="text1"/>
                <w:lang w:val="fr-FR" w:eastAsia="fr-FR"/>
              </w:rPr>
              <m:t>min</m:t>
            </m:r>
          </m:sub>
        </m:sSub>
      </m:oMath>
      <w:r w:rsidR="00563DAC">
        <w:rPr>
          <w:rFonts w:hint="eastAsia"/>
          <w:color w:val="000000" w:themeColor="text1"/>
          <w:lang w:val="fr-FR" w:eastAsia="ko-KR"/>
        </w:rPr>
        <w:t xml:space="preserve"> and </w:t>
      </w:r>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T</m:t>
            </m:r>
          </m:e>
          <m:sub>
            <m:r>
              <w:rPr>
                <w:rFonts w:ascii="Cambria Math" w:hAnsi="Cambria Math"/>
                <w:color w:val="000000" w:themeColor="text1"/>
                <w:lang w:val="fr-FR" w:eastAsia="fr-FR"/>
              </w:rPr>
              <m:t>max</m:t>
            </m:r>
          </m:sub>
        </m:sSub>
      </m:oMath>
      <w:r w:rsidR="003E7D87">
        <w:rPr>
          <w:rFonts w:hint="eastAsia"/>
          <w:color w:val="000000" w:themeColor="text1"/>
          <w:lang w:val="fr-FR" w:eastAsia="ko-KR"/>
        </w:rPr>
        <w:t xml:space="preserve">: </w:t>
      </w:r>
      <w:r w:rsidR="003E7D87" w:rsidRPr="00B27D18">
        <w:rPr>
          <w:lang w:val="en-US" w:eastAsia="ko-KR"/>
        </w:rPr>
        <w:t>quantization range applied uniformly across all complex elements.</w:t>
      </w:r>
    </w:p>
    <w:p w14:paraId="25E36B2F" w14:textId="4C54F74F" w:rsidR="00563DAC" w:rsidRPr="00563DAC" w:rsidRDefault="00000000" w:rsidP="00563DAC">
      <w:pPr>
        <w:numPr>
          <w:ilvl w:val="1"/>
          <w:numId w:val="34"/>
        </w:numPr>
        <w:rPr>
          <w:lang w:val="en-US"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=64</m:t>
        </m:r>
      </m:oMath>
      <w:r w:rsidR="00563DAC">
        <w:rPr>
          <w:rFonts w:hint="eastAsia"/>
          <w:lang w:eastAsia="ko-KR"/>
        </w:rPr>
        <w:t xml:space="preserve">, </w:t>
      </w:r>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T</m:t>
            </m:r>
          </m:e>
          <m:sub>
            <m:r>
              <w:rPr>
                <w:rFonts w:ascii="Cambria Math" w:hAnsi="Cambria Math"/>
                <w:color w:val="000000" w:themeColor="text1"/>
                <w:lang w:val="fr-FR" w:eastAsia="fr-FR"/>
              </w:rPr>
              <m:t>min</m:t>
            </m:r>
          </m:sub>
        </m:sSub>
        <m:r>
          <w:rPr>
            <w:rFonts w:ascii="Cambria Math" w:hAnsi="Cambria Math"/>
            <w:color w:val="000000" w:themeColor="text1"/>
            <w:lang w:val="fr-FR" w:eastAsia="fr-FR"/>
          </w:rPr>
          <m:t>=-0.14</m:t>
        </m:r>
      </m:oMath>
      <w:r w:rsidR="00563DAC">
        <w:rPr>
          <w:rFonts w:hint="eastAsia"/>
          <w:color w:val="000000" w:themeColor="text1"/>
          <w:lang w:val="fr-FR" w:eastAsia="ko-KR"/>
        </w:rPr>
        <w:t xml:space="preserve">, </w:t>
      </w:r>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T</m:t>
            </m:r>
          </m:e>
          <m:sub>
            <m:r>
              <w:rPr>
                <w:rFonts w:ascii="Cambria Math" w:hAnsi="Cambria Math"/>
                <w:color w:val="000000" w:themeColor="text1"/>
                <w:lang w:val="fr-FR" w:eastAsia="fr-FR"/>
              </w:rPr>
              <m:t>max</m:t>
            </m:r>
          </m:sub>
        </m:sSub>
        <m:r>
          <w:rPr>
            <w:rFonts w:ascii="Cambria Math" w:hAnsi="Cambria Math"/>
            <w:color w:val="000000" w:themeColor="text1"/>
            <w:lang w:val="fr-FR" w:eastAsia="fr-FR"/>
          </w:rPr>
          <m:t>=0.14</m:t>
        </m:r>
      </m:oMath>
    </w:p>
    <w:p w14:paraId="595AD006" w14:textId="05F003A1" w:rsidR="00563DAC" w:rsidRPr="00563DAC" w:rsidRDefault="00000000" w:rsidP="00563DAC">
      <w:pPr>
        <w:numPr>
          <w:ilvl w:val="1"/>
          <w:numId w:val="34"/>
        </w:numPr>
        <w:rPr>
          <w:lang w:val="en-US"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=48</m:t>
        </m:r>
      </m:oMath>
      <w:r w:rsidR="00563DAC">
        <w:rPr>
          <w:rFonts w:hint="eastAsia"/>
          <w:lang w:eastAsia="ko-KR"/>
        </w:rPr>
        <w:t xml:space="preserve">, </w:t>
      </w:r>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T</m:t>
            </m:r>
          </m:e>
          <m:sub>
            <m:r>
              <w:rPr>
                <w:rFonts w:ascii="Cambria Math" w:hAnsi="Cambria Math"/>
                <w:color w:val="000000" w:themeColor="text1"/>
                <w:lang w:val="fr-FR" w:eastAsia="fr-FR"/>
              </w:rPr>
              <m:t>min</m:t>
            </m:r>
          </m:sub>
        </m:sSub>
        <m:r>
          <w:rPr>
            <w:rFonts w:ascii="Cambria Math" w:hAnsi="Cambria Math"/>
            <w:color w:val="000000" w:themeColor="text1"/>
            <w:lang w:val="fr-FR" w:eastAsia="fr-FR"/>
          </w:rPr>
          <m:t>=-0.18</m:t>
        </m:r>
      </m:oMath>
      <w:r w:rsidR="00563DAC">
        <w:rPr>
          <w:rFonts w:hint="eastAsia"/>
          <w:color w:val="000000" w:themeColor="text1"/>
          <w:lang w:val="fr-FR" w:eastAsia="ko-KR"/>
        </w:rPr>
        <w:t xml:space="preserve">, </w:t>
      </w:r>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T</m:t>
            </m:r>
          </m:e>
          <m:sub>
            <m:r>
              <w:rPr>
                <w:rFonts w:ascii="Cambria Math" w:hAnsi="Cambria Math"/>
                <w:color w:val="000000" w:themeColor="text1"/>
                <w:lang w:val="fr-FR" w:eastAsia="fr-FR"/>
              </w:rPr>
              <m:t>max</m:t>
            </m:r>
          </m:sub>
        </m:sSub>
        <m:r>
          <w:rPr>
            <w:rFonts w:ascii="Cambria Math" w:hAnsi="Cambria Math"/>
            <w:color w:val="000000" w:themeColor="text1"/>
            <w:lang w:val="fr-FR" w:eastAsia="fr-FR"/>
          </w:rPr>
          <m:t>=0.18</m:t>
        </m:r>
      </m:oMath>
    </w:p>
    <w:p w14:paraId="363DDE6B" w14:textId="45D48C33" w:rsidR="00563DAC" w:rsidRPr="00563DAC" w:rsidRDefault="00000000" w:rsidP="00563DAC">
      <w:pPr>
        <w:numPr>
          <w:ilvl w:val="1"/>
          <w:numId w:val="34"/>
        </w:numPr>
        <w:rPr>
          <w:lang w:val="en-US"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=24</m:t>
        </m:r>
      </m:oMath>
      <w:r w:rsidR="00563DAC">
        <w:rPr>
          <w:rFonts w:hint="eastAsia"/>
          <w:lang w:eastAsia="ko-KR"/>
        </w:rPr>
        <w:t xml:space="preserve">, </w:t>
      </w:r>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T</m:t>
            </m:r>
          </m:e>
          <m:sub>
            <m:r>
              <w:rPr>
                <w:rFonts w:ascii="Cambria Math" w:hAnsi="Cambria Math"/>
                <w:color w:val="000000" w:themeColor="text1"/>
                <w:lang w:val="fr-FR" w:eastAsia="fr-FR"/>
              </w:rPr>
              <m:t>min</m:t>
            </m:r>
          </m:sub>
        </m:sSub>
        <m:r>
          <w:rPr>
            <w:rFonts w:ascii="Cambria Math" w:hAnsi="Cambria Math"/>
            <w:color w:val="000000" w:themeColor="text1"/>
            <w:lang w:val="fr-FR" w:eastAsia="fr-FR"/>
          </w:rPr>
          <m:t>=-0.20</m:t>
        </m:r>
      </m:oMath>
      <w:r w:rsidR="00563DAC">
        <w:rPr>
          <w:rFonts w:hint="eastAsia"/>
          <w:color w:val="000000" w:themeColor="text1"/>
          <w:lang w:val="fr-FR" w:eastAsia="ko-KR"/>
        </w:rPr>
        <w:t xml:space="preserve">, </w:t>
      </w:r>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T</m:t>
            </m:r>
          </m:e>
          <m:sub>
            <m:r>
              <w:rPr>
                <w:rFonts w:ascii="Cambria Math" w:hAnsi="Cambria Math"/>
                <w:color w:val="000000" w:themeColor="text1"/>
                <w:lang w:val="fr-FR" w:eastAsia="fr-FR"/>
              </w:rPr>
              <m:t>max</m:t>
            </m:r>
          </m:sub>
        </m:sSub>
        <m:r>
          <w:rPr>
            <w:rFonts w:ascii="Cambria Math" w:hAnsi="Cambria Math"/>
            <w:color w:val="000000" w:themeColor="text1"/>
            <w:lang w:val="fr-FR" w:eastAsia="fr-FR"/>
          </w:rPr>
          <m:t>=0.20</m:t>
        </m:r>
      </m:oMath>
    </w:p>
    <w:p w14:paraId="3774A1D7" w14:textId="4C615447" w:rsidR="00B27D18" w:rsidRDefault="00914F48" w:rsidP="00B27D18">
      <w:pPr>
        <w:rPr>
          <w:lang w:eastAsia="ko-KR"/>
        </w:rPr>
      </w:pPr>
      <w:r w:rsidRPr="00914F48">
        <w:rPr>
          <w:lang w:eastAsia="ko-KR"/>
        </w:rPr>
        <w:t xml:space="preserve">This </w:t>
      </w:r>
      <w:r w:rsidR="00410615">
        <w:rPr>
          <w:rFonts w:hint="eastAsia"/>
          <w:lang w:eastAsia="ko-KR"/>
        </w:rPr>
        <w:t>parameter setting for Option 1</w:t>
      </w:r>
      <w:r w:rsidRPr="00914F48">
        <w:rPr>
          <w:lang w:eastAsia="ko-KR"/>
        </w:rPr>
        <w:t xml:space="preserve"> corresponds to the baseline definition of scalar quantization and is used to evaluate the achievable accuracy under uniform quantization with fixed bit resolution and range settings.</w:t>
      </w:r>
    </w:p>
    <w:p w14:paraId="3B00AD2E" w14:textId="77777777" w:rsidR="005B2280" w:rsidRPr="00686870" w:rsidRDefault="005B2280" w:rsidP="008D2F70">
      <w:pPr>
        <w:rPr>
          <w:lang w:eastAsia="ko-KR"/>
        </w:rPr>
      </w:pPr>
      <w:r w:rsidRPr="00686870">
        <w:rPr>
          <w:lang w:eastAsia="ko-KR"/>
        </w:rPr>
        <w:t>Option 4 (enhanced Type II-like codebook)</w:t>
      </w:r>
    </w:p>
    <w:p w14:paraId="6A0203CE" w14:textId="37C53060" w:rsidR="0041718A" w:rsidRDefault="008D2F70" w:rsidP="00AB5242">
      <w:pPr>
        <w:numPr>
          <w:ilvl w:val="0"/>
          <w:numId w:val="33"/>
        </w:numPr>
        <w:rPr>
          <w:lang w:val="en-US" w:eastAsia="ko-KR"/>
        </w:rPr>
      </w:pPr>
      <m:oMath>
        <m:r>
          <w:rPr>
            <w:rFonts w:ascii="Cambria Math" w:hAnsi="Cambria Math"/>
            <w:lang w:val="en-US" w:eastAsia="ko-KR"/>
          </w:rPr>
          <m:t>L=</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oMath>
      <w:r w:rsidR="0041718A">
        <w:rPr>
          <w:rFonts w:hint="eastAsia"/>
          <w:lang w:val="en-US" w:eastAsia="ko-KR"/>
        </w:rPr>
        <w:t xml:space="preserve">: allows the use of as many beams as </w:t>
      </w:r>
      <w:r w:rsidR="00627474">
        <w:rPr>
          <w:rFonts w:hint="eastAsia"/>
          <w:lang w:val="en-US" w:eastAsia="ko-KR"/>
        </w:rPr>
        <w:t>possible</w:t>
      </w:r>
      <w:r w:rsidR="0041718A">
        <w:rPr>
          <w:rFonts w:hint="eastAsia"/>
          <w:lang w:val="en-US" w:eastAsia="ko-KR"/>
        </w:rPr>
        <w:t>, thereby maximizing the representational capacity for the target CSI.</w:t>
      </w:r>
    </w:p>
    <w:p w14:paraId="1C1DDF89" w14:textId="350895A2" w:rsidR="0041718A" w:rsidRDefault="00000000" w:rsidP="00AB5242">
      <w:pPr>
        <w:numPr>
          <w:ilvl w:val="0"/>
          <w:numId w:val="33"/>
        </w:numPr>
        <w:rPr>
          <w:lang w:val="en-US" w:eastAsia="ko-KR"/>
        </w:rPr>
      </w:pPr>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r>
          <w:rPr>
            <w:rFonts w:ascii="Cambria Math" w:hAnsi="Cambria Math"/>
            <w:lang w:val="en-US" w:eastAsia="ko-KR"/>
          </w:rPr>
          <m:t>=1</m:t>
        </m:r>
      </m:oMath>
      <w:r w:rsidR="0041718A">
        <w:rPr>
          <w:rFonts w:hint="eastAsia"/>
          <w:lang w:val="en-US" w:eastAsia="ko-KR"/>
        </w:rPr>
        <w:t xml:space="preserve">: corresponds to no frequency-domain compression. </w:t>
      </w:r>
    </w:p>
    <w:p w14:paraId="65F76276" w14:textId="4EB07BB2" w:rsidR="008D2F70" w:rsidRPr="008D2F70" w:rsidRDefault="008D2F70" w:rsidP="00AB5242">
      <w:pPr>
        <w:numPr>
          <w:ilvl w:val="0"/>
          <w:numId w:val="33"/>
        </w:numPr>
        <w:rPr>
          <w:lang w:val="en-US" w:eastAsia="ko-KR"/>
        </w:rPr>
      </w:pPr>
      <m:oMath>
        <m:r>
          <w:rPr>
            <w:rFonts w:ascii="Cambria Math" w:hAnsi="Cambria Math"/>
            <w:color w:val="000000" w:themeColor="text1"/>
            <w:lang w:val="fr-FR" w:eastAsia="fr-FR"/>
          </w:rPr>
          <m:t>β=1 </m:t>
        </m:r>
      </m:oMath>
      <w:r w:rsidR="0041718A">
        <w:rPr>
          <w:rFonts w:hint="eastAsia"/>
          <w:color w:val="000000" w:themeColor="text1"/>
          <w:lang w:val="fr-FR" w:eastAsia="ko-KR"/>
        </w:rPr>
        <w:t>: implies that no coefficients are zeroed out, thus sparsity enforcement is not applied.</w:t>
      </w:r>
    </w:p>
    <w:p w14:paraId="0D0D376A" w14:textId="36FE723B" w:rsidR="008D2F70" w:rsidRPr="008D2F70" w:rsidRDefault="008D2F70" w:rsidP="008D2F70">
      <w:pPr>
        <w:numPr>
          <w:ilvl w:val="0"/>
          <w:numId w:val="33"/>
        </w:numPr>
        <w:rPr>
          <w:lang w:val="en-US" w:eastAsia="ko-KR"/>
        </w:rPr>
      </w:pPr>
      <w:r>
        <w:rPr>
          <w:rFonts w:hint="eastAsia"/>
          <w:lang w:val="en-US" w:eastAsia="ko-KR"/>
        </w:rPr>
        <w:lastRenderedPageBreak/>
        <w:t xml:space="preserve">Reference amplitude </w:t>
      </w:r>
      <m:oMath>
        <m:r>
          <w:rPr>
            <w:rFonts w:ascii="Cambria Math" w:hAnsi="Cambria Math"/>
            <w:color w:val="000000" w:themeColor="text1"/>
            <w:lang w:val="fr-FR" w:eastAsia="fr-FR"/>
          </w:rPr>
          <m:t>=</m:t>
        </m:r>
      </m:oMath>
      <w:r>
        <w:rPr>
          <w:rFonts w:hint="eastAsia"/>
          <w:lang w:val="en-US" w:eastAsia="ko-KR"/>
        </w:rPr>
        <w:t xml:space="preserve"> 6bits, different amplitude</w:t>
      </w:r>
      <m:oMath>
        <m:r>
          <w:rPr>
            <w:rFonts w:ascii="Cambria Math" w:hAnsi="Cambria Math"/>
            <w:color w:val="000000" w:themeColor="text1"/>
            <w:lang w:val="fr-FR" w:eastAsia="fr-FR"/>
          </w:rPr>
          <m:t>=</m:t>
        </m:r>
      </m:oMath>
      <w:r>
        <w:rPr>
          <w:rFonts w:hint="eastAsia"/>
          <w:lang w:val="en-US" w:eastAsia="ko-KR"/>
        </w:rPr>
        <w:t xml:space="preserve">4bits, phase </w:t>
      </w:r>
      <m:oMath>
        <m:r>
          <w:rPr>
            <w:rFonts w:ascii="Cambria Math" w:hAnsi="Cambria Math"/>
            <w:color w:val="000000" w:themeColor="text1"/>
            <w:lang w:val="fr-FR" w:eastAsia="fr-FR"/>
          </w:rPr>
          <m:t>=</m:t>
        </m:r>
      </m:oMath>
      <w:r>
        <w:rPr>
          <w:rFonts w:hint="eastAsia"/>
          <w:lang w:val="en-US" w:eastAsia="ko-KR"/>
        </w:rPr>
        <w:t xml:space="preserve"> 6bits</w:t>
      </w:r>
      <w:r w:rsidR="0041718A">
        <w:rPr>
          <w:rFonts w:hint="eastAsia"/>
          <w:lang w:val="en-US" w:eastAsia="ko-KR"/>
        </w:rPr>
        <w:t>.</w:t>
      </w:r>
    </w:p>
    <w:p w14:paraId="7E734412" w14:textId="28C8454C" w:rsidR="00410615" w:rsidRPr="00410615" w:rsidRDefault="00410615" w:rsidP="00410615">
      <w:pPr>
        <w:rPr>
          <w:lang w:val="en-US" w:eastAsia="ko-KR"/>
        </w:rPr>
      </w:pPr>
      <w:r w:rsidRPr="00410615">
        <w:rPr>
          <w:lang w:val="en-US" w:eastAsia="ko-KR"/>
        </w:rPr>
        <w:t>The parameter setting for Option 4 is also chosen to enable a fair comparison in terms of reporting overhead.</w:t>
      </w:r>
      <w:r>
        <w:rPr>
          <w:rFonts w:hint="eastAsia"/>
          <w:lang w:val="en-US" w:eastAsia="ko-KR"/>
        </w:rPr>
        <w:t xml:space="preserve"> </w:t>
      </w:r>
      <w:r w:rsidRPr="00410615">
        <w:rPr>
          <w:lang w:val="en-US" w:eastAsia="ko-KR"/>
        </w:rPr>
        <w:t xml:space="preserve">When </w:t>
      </w:r>
      <m:oMath>
        <m:sSub>
          <m:sSubPr>
            <m:ctrlPr>
              <w:rPr>
                <w:rFonts w:ascii="Cambria Math" w:hAnsi="Cambria Math"/>
                <w:lang w:val="en-US" w:eastAsia="ko-KR"/>
              </w:rPr>
            </m:ctrlPr>
          </m:sSubPr>
          <m:e>
            <m:r>
              <w:rPr>
                <w:rFonts w:ascii="Cambria Math" w:hAnsi="Cambria Math"/>
                <w:lang w:val="en-US" w:eastAsia="ko-KR"/>
              </w:rPr>
              <m:t>p</m:t>
            </m:r>
          </m:e>
          <m:sub>
            <m:r>
              <w:rPr>
                <w:rFonts w:ascii="Cambria Math" w:hAnsi="Cambria Math"/>
                <w:lang w:val="en-US" w:eastAsia="ko-KR"/>
              </w:rPr>
              <m:t>υ</m:t>
            </m:r>
          </m:sub>
        </m:sSub>
        <m:r>
          <w:rPr>
            <w:rFonts w:ascii="Cambria Math" w:hAnsi="Cambria Math"/>
            <w:lang w:val="en-US" w:eastAsia="ko-KR"/>
          </w:rPr>
          <m:t>=1</m:t>
        </m:r>
      </m:oMath>
      <w:r w:rsidRPr="00410615">
        <w:rPr>
          <w:lang w:val="en-US" w:eastAsia="ko-KR"/>
        </w:rPr>
        <w:t xml:space="preserve">and </w:t>
      </w:r>
      <m:oMath>
        <m:r>
          <w:rPr>
            <w:rFonts w:ascii="Cambria Math" w:hAnsi="Cambria Math"/>
            <w:lang w:val="en-US" w:eastAsia="ko-KR"/>
          </w:rPr>
          <m:t>β=1</m:t>
        </m:r>
      </m:oMath>
      <w:r w:rsidRPr="00410615">
        <w:rPr>
          <w:lang w:val="en-US" w:eastAsia="ko-KR"/>
        </w:rPr>
        <w:t xml:space="preserve">, the number of frequency components becomes </w:t>
      </w:r>
      <m:oMath>
        <m:sSub>
          <m:sSubPr>
            <m:ctrlPr>
              <w:rPr>
                <w:rFonts w:ascii="Cambria Math" w:hAnsi="Cambria Math"/>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3</m:t>
            </m:r>
          </m:sub>
        </m:sSub>
      </m:oMath>
      <w:r w:rsidRPr="00410615">
        <w:rPr>
          <w:lang w:val="en-US" w:eastAsia="ko-KR"/>
        </w:rPr>
        <w:t>, corresponding to the number of subbands since no frequency-domain compression is applied.</w:t>
      </w:r>
      <w:r>
        <w:rPr>
          <w:rFonts w:hint="eastAsia"/>
          <w:lang w:val="en-US" w:eastAsia="ko-KR"/>
        </w:rPr>
        <w:t xml:space="preserve"> </w:t>
      </w:r>
      <w:r w:rsidRPr="00410615">
        <w:rPr>
          <w:lang w:val="en-US" w:eastAsia="ko-KR"/>
        </w:rPr>
        <w:t xml:space="preserve">In addition, the number of non-zero coefficients becomes </w:t>
      </w:r>
      <m:oMath>
        <m:sSub>
          <m:sSubPr>
            <m:ctrlPr>
              <w:rPr>
                <w:rFonts w:ascii="Cambria Math" w:hAnsi="Cambria Math"/>
                <w:lang w:val="en-US" w:eastAsia="ko-KR"/>
              </w:rPr>
            </m:ctrlPr>
          </m:sSubPr>
          <m:e>
            <m:r>
              <w:rPr>
                <w:rFonts w:ascii="Cambria Math" w:hAnsi="Cambria Math"/>
                <w:lang w:val="en-US" w:eastAsia="ko-KR"/>
              </w:rPr>
              <m:t>K</m:t>
            </m:r>
          </m:e>
          <m:sub>
            <m:r>
              <w:rPr>
                <w:rFonts w:ascii="Cambria Math" w:hAnsi="Cambria Math"/>
                <w:lang w:val="en-US" w:eastAsia="ko-KR"/>
              </w:rPr>
              <m:t>0</m:t>
            </m:r>
          </m:sub>
        </m:sSub>
        <m:r>
          <w:rPr>
            <w:rFonts w:ascii="Cambria Math" w:hAnsi="Cambria Math"/>
            <w:lang w:val="en-US" w:eastAsia="ko-KR"/>
          </w:rPr>
          <m:t>=2</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2</m:t>
            </m:r>
          </m:sub>
        </m:sSub>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3</m:t>
            </m:r>
          </m:sub>
        </m:sSub>
      </m:oMath>
      <w:r w:rsidRPr="00410615">
        <w:rPr>
          <w:lang w:val="en-US" w:eastAsia="ko-KR"/>
        </w:rPr>
        <w:t>, as no coefficients are zeroed out.</w:t>
      </w:r>
      <w:r>
        <w:rPr>
          <w:rFonts w:hint="eastAsia"/>
          <w:lang w:val="en-US" w:eastAsia="ko-KR"/>
        </w:rPr>
        <w:t xml:space="preserve"> </w:t>
      </w:r>
      <w:r w:rsidRPr="00410615">
        <w:rPr>
          <w:lang w:val="en-US" w:eastAsia="ko-KR"/>
        </w:rPr>
        <w:t>Under these conditions, the bit budgets for the amplitude and phase indices can be expressed as:</w:t>
      </w:r>
    </w:p>
    <w:p w14:paraId="61763EC6" w14:textId="0752F93D" w:rsidR="00410615" w:rsidRPr="00410615" w:rsidRDefault="00000000" w:rsidP="00410615">
      <w:pPr>
        <w:rPr>
          <w:lang w:val="en-US" w:eastAsia="ko-KR"/>
        </w:rPr>
      </w:pPr>
      <m:oMathPara>
        <m:oMath>
          <m:sSub>
            <m:sSubPr>
              <m:ctrlPr>
                <w:rPr>
                  <w:rFonts w:ascii="Cambria Math" w:hAnsi="Cambria Math"/>
                  <w:lang w:val="en-US" w:eastAsia="ko-KR"/>
                </w:rPr>
              </m:ctrlPr>
            </m:sSubPr>
            <m:e>
              <m:r>
                <w:rPr>
                  <w:rFonts w:ascii="Cambria Math" w:hAnsi="Cambria Math"/>
                  <w:lang w:val="en-US" w:eastAsia="ko-KR"/>
                </w:rPr>
                <m:t>i</m:t>
              </m:r>
            </m:e>
            <m:sub>
              <m:r>
                <w:rPr>
                  <w:rFonts w:ascii="Cambria Math" w:hAnsi="Cambria Math"/>
                  <w:lang w:val="en-US" w:eastAsia="ko-KR"/>
                </w:rPr>
                <m:t>2,4,1</m:t>
              </m:r>
            </m:sub>
          </m:sSub>
          <m:r>
            <w:rPr>
              <w:rFonts w:ascii="Cambria Math" w:hAnsi="Cambria Math"/>
              <w:lang w:val="en-US" w:eastAsia="ko-KR"/>
            </w:rPr>
            <m:t>:4×2</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2</m:t>
              </m:r>
            </m:sub>
          </m:sSub>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i</m:t>
              </m:r>
            </m:e>
            <m:sub>
              <m:r>
                <w:rPr>
                  <w:rFonts w:ascii="Cambria Math" w:hAnsi="Cambria Math"/>
                  <w:lang w:val="en-US" w:eastAsia="ko-KR"/>
                </w:rPr>
                <m:t>2,5,1</m:t>
              </m:r>
            </m:sub>
          </m:sSub>
          <m:r>
            <w:rPr>
              <w:rFonts w:ascii="Cambria Math" w:hAnsi="Cambria Math"/>
              <w:lang w:val="en-US" w:eastAsia="ko-KR"/>
            </w:rPr>
            <m:t>:6×2</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2</m:t>
              </m:r>
            </m:sub>
          </m:sSub>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val="en-US" w:eastAsia="ko-KR"/>
            </w:rPr>
            <m:t>,</m:t>
          </m:r>
          <m:r>
            <m:rPr>
              <m:sty m:val="p"/>
            </m:rPr>
            <w:rPr>
              <w:lang w:val="en-US" w:eastAsia="ko-KR"/>
            </w:rPr>
            <w:br/>
          </m:r>
        </m:oMath>
      </m:oMathPara>
      <w:r w:rsidR="00410615" w:rsidRPr="00410615">
        <w:rPr>
          <w:lang w:val="en-US" w:eastAsia="ko-KR"/>
        </w:rPr>
        <w:t xml:space="preserve">resulting in a total of </w:t>
      </w:r>
      <m:oMath>
        <m:r>
          <w:rPr>
            <w:rFonts w:ascii="Cambria Math" w:hAnsi="Cambria Math"/>
            <w:lang w:val="en-US" w:eastAsia="ko-KR"/>
          </w:rPr>
          <m:t>10×2</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2</m:t>
            </m:r>
          </m:sub>
        </m:sSub>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3</m:t>
            </m:r>
          </m:sub>
        </m:sSub>
      </m:oMath>
      <w:r w:rsidR="00410615" w:rsidRPr="00410615">
        <w:rPr>
          <w:lang w:val="en-US" w:eastAsia="ko-KR"/>
        </w:rPr>
        <w:t>bits.</w:t>
      </w:r>
    </w:p>
    <w:p w14:paraId="10530D32" w14:textId="5BA0F261" w:rsidR="00410615" w:rsidRPr="00627474" w:rsidRDefault="00410615" w:rsidP="00410615">
      <w:pPr>
        <w:rPr>
          <w:lang w:val="en-US" w:eastAsia="ko-KR"/>
        </w:rPr>
      </w:pPr>
      <w:r w:rsidRPr="00627474">
        <w:rPr>
          <w:lang w:val="en-US" w:eastAsia="ko-KR"/>
        </w:rPr>
        <w:t xml:space="preserve">This total is identical to the bit requirement of Option 1 when </w:t>
      </w:r>
      <m:oMath>
        <m:sSub>
          <m:sSubPr>
            <m:ctrlPr>
              <w:rPr>
                <w:rFonts w:ascii="Cambria Math" w:hAnsi="Cambria Math"/>
                <w:lang w:val="en-US" w:eastAsia="ko-KR"/>
              </w:rPr>
            </m:ctrlPr>
          </m:sSubPr>
          <m:e>
            <m:r>
              <w:rPr>
                <w:rFonts w:ascii="Cambria Math" w:hAnsi="Cambria Math"/>
                <w:lang w:val="en-US" w:eastAsia="ko-KR"/>
              </w:rPr>
              <m:t>k</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k</m:t>
            </m:r>
          </m:e>
          <m:sub>
            <m:r>
              <w:rPr>
                <w:rFonts w:ascii="Cambria Math" w:hAnsi="Cambria Math"/>
                <w:lang w:val="en-US" w:eastAsia="ko-KR"/>
              </w:rPr>
              <m:t>2</m:t>
            </m:r>
          </m:sub>
        </m:sSub>
        <m:r>
          <w:rPr>
            <w:rFonts w:ascii="Cambria Math" w:hAnsi="Cambria Math"/>
            <w:lang w:val="en-US" w:eastAsia="ko-KR"/>
          </w:rPr>
          <m:t>=10</m:t>
        </m:r>
      </m:oMath>
      <w:r w:rsidRPr="00627474">
        <w:rPr>
          <w:lang w:val="en-US" w:eastAsia="ko-KR"/>
        </w:rPr>
        <w:t>.</w:t>
      </w:r>
      <w:r w:rsidRPr="00627474">
        <w:rPr>
          <w:rFonts w:hint="eastAsia"/>
          <w:lang w:val="en-US" w:eastAsia="ko-KR"/>
        </w:rPr>
        <w:t xml:space="preserve"> </w:t>
      </w:r>
      <w:r w:rsidRPr="00627474">
        <w:rPr>
          <w:lang w:val="en-US" w:eastAsia="ko-KR"/>
        </w:rPr>
        <w:t>However, unlike Option 1, Option 4 additionally requires bits for signaling</w:t>
      </w:r>
      <w:r w:rsidR="00627474" w:rsidRPr="00627474">
        <w:rPr>
          <w:rFonts w:hint="eastAsia"/>
          <w:lang w:val="en-US" w:eastAsia="ko-KR"/>
        </w:rPr>
        <w:t xml:space="preserve"> other indexes such as</w:t>
      </w:r>
      <w:r w:rsidRPr="00627474">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i</m:t>
            </m:r>
          </m:e>
          <m:sub>
            <m:r>
              <w:rPr>
                <w:rFonts w:ascii="Cambria Math" w:hAnsi="Cambria Math"/>
                <w:lang w:val="en-US" w:eastAsia="ko-KR"/>
              </w:rPr>
              <m:t>1,1</m:t>
            </m:r>
          </m:sub>
        </m:sSub>
      </m:oMath>
      <w:r w:rsidRPr="00627474">
        <w:rPr>
          <w:lang w:val="en-US" w:eastAsia="ko-KR"/>
        </w:rPr>
        <w:t xml:space="preserve">and </w:t>
      </w:r>
      <m:oMath>
        <m:sSub>
          <m:sSubPr>
            <m:ctrlPr>
              <w:rPr>
                <w:rFonts w:ascii="Cambria Math" w:hAnsi="Cambria Math"/>
                <w:lang w:val="en-US" w:eastAsia="ko-KR"/>
              </w:rPr>
            </m:ctrlPr>
          </m:sSubPr>
          <m:e>
            <m:r>
              <w:rPr>
                <w:rFonts w:ascii="Cambria Math" w:hAnsi="Cambria Math"/>
                <w:lang w:val="en-US" w:eastAsia="ko-KR"/>
              </w:rPr>
              <m:t>i</m:t>
            </m:r>
          </m:e>
          <m:sub>
            <m:r>
              <w:rPr>
                <w:rFonts w:ascii="Cambria Math" w:hAnsi="Cambria Math"/>
                <w:lang w:val="en-US" w:eastAsia="ko-KR"/>
              </w:rPr>
              <m:t>2,3,1</m:t>
            </m:r>
          </m:sub>
        </m:sSub>
      </m:oMath>
      <w:r w:rsidRPr="00627474">
        <w:rPr>
          <w:lang w:val="en-US" w:eastAsia="ko-KR"/>
        </w:rPr>
        <w:t>.</w:t>
      </w:r>
      <w:r w:rsidRPr="00627474">
        <w:rPr>
          <w:rFonts w:hint="eastAsia"/>
          <w:lang w:val="en-US" w:eastAsia="ko-KR"/>
        </w:rPr>
        <w:t xml:space="preserve"> </w:t>
      </w:r>
      <w:r w:rsidRPr="00627474">
        <w:rPr>
          <w:lang w:val="en-US" w:eastAsia="ko-KR"/>
        </w:rPr>
        <w:t>Therefore, Option 4 entails a slightly higher total bit cost than Option 1</w:t>
      </w:r>
      <w:r w:rsidR="00627474">
        <w:rPr>
          <w:rFonts w:hint="eastAsia"/>
          <w:lang w:val="en-US" w:eastAsia="ko-KR"/>
        </w:rPr>
        <w:t xml:space="preserve"> if it is configured to minimize the quantization error for higher </w:t>
      </w:r>
      <w:r w:rsidR="00627474">
        <w:rPr>
          <w:lang w:val="en-US" w:eastAsia="ko-KR"/>
        </w:rPr>
        <w:t>accuracy</w:t>
      </w:r>
      <w:r w:rsidRPr="00627474">
        <w:rPr>
          <w:lang w:val="en-US" w:eastAsia="ko-KR"/>
        </w:rPr>
        <w:t>.</w:t>
      </w:r>
    </w:p>
    <w:p w14:paraId="2976C7B2" w14:textId="72056BED" w:rsidR="00627474" w:rsidRPr="00627474" w:rsidRDefault="00627474" w:rsidP="00627474">
      <w:pPr>
        <w:pStyle w:val="Observation"/>
        <w:numPr>
          <w:ilvl w:val="0"/>
          <w:numId w:val="18"/>
        </w:numPr>
        <w:ind w:left="1418" w:hanging="1418"/>
        <w:rPr>
          <w:lang w:val="en-US" w:eastAsia="ko-KR"/>
        </w:rPr>
      </w:pPr>
      <w:r w:rsidRPr="00627474">
        <w:rPr>
          <w:lang w:eastAsia="ko-KR"/>
        </w:rPr>
        <w:t xml:space="preserve">While Option 4 is typically regarded as overhead-efficient, configuring it with </w:t>
      </w:r>
      <m:oMath>
        <m:r>
          <m:rPr>
            <m:sty m:val="bi"/>
          </m:rPr>
          <w:rPr>
            <w:rFonts w:ascii="Cambria Math" w:hAnsi="Cambria Math"/>
            <w:lang w:eastAsia="ko-KR"/>
          </w:rPr>
          <m:t>L=</m:t>
        </m:r>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1</m:t>
            </m:r>
          </m:sub>
        </m:sSub>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2</m:t>
            </m:r>
          </m:sub>
        </m:sSub>
      </m:oMath>
      <w:r w:rsidRPr="00627474">
        <w:rPr>
          <w:lang w:eastAsia="ko-KR"/>
        </w:rPr>
        <w:t xml:space="preserve">, </w:t>
      </w:r>
      <m:oMath>
        <m:sSub>
          <m:sSubPr>
            <m:ctrlPr>
              <w:rPr>
                <w:rFonts w:ascii="Cambria Math" w:hAnsi="Cambria Math"/>
                <w:lang w:eastAsia="ko-KR"/>
              </w:rPr>
            </m:ctrlPr>
          </m:sSubPr>
          <m:e>
            <m:r>
              <m:rPr>
                <m:sty m:val="bi"/>
              </m:rPr>
              <w:rPr>
                <w:rFonts w:ascii="Cambria Math" w:hAnsi="Cambria Math"/>
                <w:lang w:eastAsia="ko-KR"/>
              </w:rPr>
              <m:t>p</m:t>
            </m:r>
          </m:e>
          <m:sub>
            <m:r>
              <m:rPr>
                <m:sty m:val="bi"/>
              </m:rPr>
              <w:rPr>
                <w:rFonts w:ascii="Cambria Math" w:hAnsi="Cambria Math"/>
                <w:lang w:eastAsia="ko-KR"/>
              </w:rPr>
              <m:t>υ</m:t>
            </m:r>
          </m:sub>
        </m:sSub>
        <m:r>
          <m:rPr>
            <m:sty m:val="bi"/>
          </m:rPr>
          <w:rPr>
            <w:rFonts w:ascii="Cambria Math" w:hAnsi="Cambria Math"/>
            <w:lang w:eastAsia="ko-KR"/>
          </w:rPr>
          <m:t>=1</m:t>
        </m:r>
      </m:oMath>
      <w:r w:rsidRPr="00627474">
        <w:rPr>
          <w:lang w:eastAsia="ko-KR"/>
        </w:rPr>
        <w:t xml:space="preserve">, </w:t>
      </w:r>
      <m:oMath>
        <m:r>
          <m:rPr>
            <m:sty m:val="bi"/>
          </m:rPr>
          <w:rPr>
            <w:rFonts w:ascii="Cambria Math" w:hAnsi="Cambria Math"/>
            <w:lang w:eastAsia="ko-KR"/>
          </w:rPr>
          <m:t>β=1</m:t>
        </m:r>
      </m:oMath>
      <w:r w:rsidRPr="00627474">
        <w:rPr>
          <w:lang w:eastAsia="ko-KR"/>
        </w:rPr>
        <w:t xml:space="preserve">, and 4-bit differential amplitude with 6-bit reference amplitude and phase quantization to </w:t>
      </w:r>
      <w:r>
        <w:rPr>
          <w:rFonts w:hint="eastAsia"/>
          <w:lang w:eastAsia="ko-KR"/>
        </w:rPr>
        <w:t>minimize</w:t>
      </w:r>
      <w:r w:rsidRPr="00627474">
        <w:rPr>
          <w:lang w:eastAsia="ko-KR"/>
        </w:rPr>
        <w:t xml:space="preserve"> </w:t>
      </w:r>
      <w:r>
        <w:rPr>
          <w:rFonts w:hint="eastAsia"/>
          <w:lang w:eastAsia="ko-KR"/>
        </w:rPr>
        <w:t>quantization error for higher accuracy</w:t>
      </w:r>
      <w:r w:rsidRPr="00627474">
        <w:rPr>
          <w:lang w:eastAsia="ko-KR"/>
        </w:rPr>
        <w:t xml:space="preserve"> results in higher bit usage than Option 1 with </w:t>
      </w:r>
      <m:oMath>
        <m:sSub>
          <m:sSubPr>
            <m:ctrlPr>
              <w:rPr>
                <w:rFonts w:ascii="Cambria Math" w:hAnsi="Cambria Math"/>
                <w:lang w:eastAsia="ko-KR"/>
              </w:rPr>
            </m:ctrlPr>
          </m:sSubPr>
          <m:e>
            <m:r>
              <m:rPr>
                <m:sty m:val="bi"/>
              </m:rPr>
              <w:rPr>
                <w:rFonts w:ascii="Cambria Math" w:hAnsi="Cambria Math"/>
                <w:lang w:eastAsia="ko-KR"/>
              </w:rPr>
              <m:t>k</m:t>
            </m:r>
          </m:e>
          <m:sub>
            <m:r>
              <m:rPr>
                <m:sty m:val="bi"/>
              </m:rPr>
              <w:rPr>
                <w:rFonts w:ascii="Cambria Math" w:hAnsi="Cambria Math"/>
                <w:lang w:eastAsia="ko-KR"/>
              </w:rPr>
              <m:t>1</m:t>
            </m:r>
          </m:sub>
        </m:sSub>
        <m:r>
          <m:rPr>
            <m:sty m:val="bi"/>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k</m:t>
            </m:r>
          </m:e>
          <m:sub>
            <m:r>
              <m:rPr>
                <m:sty m:val="bi"/>
              </m:rPr>
              <w:rPr>
                <w:rFonts w:ascii="Cambria Math" w:hAnsi="Cambria Math"/>
                <w:lang w:eastAsia="ko-KR"/>
              </w:rPr>
              <m:t>2</m:t>
            </m:r>
          </m:sub>
        </m:sSub>
        <m:r>
          <m:rPr>
            <m:sty m:val="bi"/>
          </m:rPr>
          <w:rPr>
            <w:rFonts w:ascii="Cambria Math" w:hAnsi="Cambria Math"/>
            <w:lang w:eastAsia="ko-KR"/>
          </w:rPr>
          <m:t>&lt;10</m:t>
        </m:r>
      </m:oMath>
      <w:r w:rsidRPr="00627474">
        <w:rPr>
          <w:lang w:eastAsia="ko-KR"/>
        </w:rPr>
        <w:t>.</w:t>
      </w:r>
    </w:p>
    <w:p w14:paraId="5D2DF3C8" w14:textId="77777777" w:rsidR="00410615" w:rsidRPr="00410615" w:rsidRDefault="00410615" w:rsidP="00410615">
      <w:pPr>
        <w:rPr>
          <w:lang w:val="en-US" w:eastAsia="ko-KR"/>
        </w:rPr>
      </w:pPr>
      <w:r w:rsidRPr="00410615">
        <w:rPr>
          <w:lang w:val="en-US" w:eastAsia="ko-KR"/>
        </w:rPr>
        <w:t xml:space="preserve">With this alignment of bit budgets, the evaluation focuses on </w:t>
      </w:r>
      <w:r w:rsidRPr="00410615">
        <w:rPr>
          <w:b/>
          <w:bCs/>
          <w:lang w:val="en-US" w:eastAsia="ko-KR"/>
        </w:rPr>
        <w:t>comparing the achievable accuracy performance</w:t>
      </w:r>
      <w:r w:rsidRPr="00410615">
        <w:rPr>
          <w:lang w:val="en-US" w:eastAsia="ko-KR"/>
        </w:rPr>
        <w:t xml:space="preserve"> between Option 1 and Option 4 under equivalent or near-equivalent overhead conditions.</w:t>
      </w:r>
    </w:p>
    <w:p w14:paraId="4F08710C" w14:textId="4D7ABABA" w:rsidR="008D2F70" w:rsidRDefault="00F42598" w:rsidP="00443660">
      <w:pPr>
        <w:rPr>
          <w:lang w:eastAsia="ko-KR"/>
        </w:rPr>
      </w:pPr>
      <w:r>
        <w:rPr>
          <w:rFonts w:hint="eastAsia"/>
          <w:lang w:eastAsia="ko-KR"/>
        </w:rPr>
        <w:t>Unless otherwise stated, the following common assumptions are applied to all evaluations:</w:t>
      </w:r>
    </w:p>
    <w:p w14:paraId="5F26A3C9" w14:textId="446B0FDA" w:rsidR="00F42598" w:rsidRPr="00B27D18" w:rsidRDefault="00F42598" w:rsidP="00F42598">
      <w:pPr>
        <w:numPr>
          <w:ilvl w:val="0"/>
          <w:numId w:val="34"/>
        </w:numPr>
        <w:rPr>
          <w:lang w:val="en-US" w:eastAsia="ko-KR"/>
        </w:rPr>
      </w:pPr>
      <w:r>
        <w:rPr>
          <w:lang w:val="en-US" w:eastAsia="ko-KR"/>
        </w:rPr>
        <w:t>C</w:t>
      </w:r>
      <w:r>
        <w:rPr>
          <w:rFonts w:hint="eastAsia"/>
          <w:lang w:val="en-US" w:eastAsia="ko-KR"/>
        </w:rPr>
        <w:t>hannel model: CDL-C</w:t>
      </w:r>
    </w:p>
    <w:p w14:paraId="6866449D" w14:textId="3F4566D3" w:rsidR="00F42598" w:rsidRDefault="00F42598" w:rsidP="00F42598">
      <w:pPr>
        <w:numPr>
          <w:ilvl w:val="0"/>
          <w:numId w:val="34"/>
        </w:numPr>
        <w:rPr>
          <w:lang w:val="en-US" w:eastAsia="ko-KR"/>
        </w:rPr>
      </w:pPr>
      <w:r>
        <w:rPr>
          <w:rFonts w:hint="eastAsia"/>
          <w:lang w:val="en-US" w:eastAsia="ko-KR"/>
        </w:rPr>
        <w:t>Layer: single layer</w:t>
      </w:r>
    </w:p>
    <w:p w14:paraId="01B7CAD7" w14:textId="5868ADAD" w:rsidR="00627474" w:rsidRPr="00F42598" w:rsidRDefault="00627474" w:rsidP="00F42598">
      <w:pPr>
        <w:numPr>
          <w:ilvl w:val="0"/>
          <w:numId w:val="34"/>
        </w:numPr>
        <w:rPr>
          <w:lang w:val="en-US" w:eastAsia="ko-KR"/>
        </w:rPr>
      </w:pPr>
      <w:r>
        <w:rPr>
          <w:rFonts w:hint="eastAsia"/>
          <w:lang w:val="en-US" w:eastAsia="ko-KR"/>
        </w:rPr>
        <w:t xml:space="preserve">Number of </w:t>
      </w:r>
      <w:proofErr w:type="spellStart"/>
      <w:r>
        <w:rPr>
          <w:rFonts w:hint="eastAsia"/>
          <w:lang w:val="en-US" w:eastAsia="ko-KR"/>
        </w:rPr>
        <w:t>subbands</w:t>
      </w:r>
      <w:proofErr w:type="spellEnd"/>
      <w:r>
        <w:rPr>
          <w:rFonts w:hint="eastAsia"/>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eastAsia="ko-KR"/>
          </w:rPr>
          <m:t>=19</m:t>
        </m:r>
      </m:oMath>
    </w:p>
    <w:p w14:paraId="38F524DF" w14:textId="77777777" w:rsidR="00F42598" w:rsidRPr="00F42598" w:rsidRDefault="00F42598" w:rsidP="00443660">
      <w:pPr>
        <w:rPr>
          <w:lang w:val="en-US" w:eastAsia="ko-KR"/>
        </w:rPr>
      </w:pPr>
    </w:p>
    <w:p w14:paraId="0A3655A2" w14:textId="66B28FD7" w:rsidR="00686870" w:rsidRPr="00FA4467" w:rsidRDefault="00686870" w:rsidP="00443660">
      <w:pPr>
        <w:pStyle w:val="2"/>
        <w:rPr>
          <w:lang w:eastAsia="ko-KR"/>
        </w:rPr>
      </w:pPr>
      <w:r>
        <w:rPr>
          <w:rFonts w:hint="eastAsia"/>
          <w:lang w:eastAsia="ko-KR"/>
        </w:rPr>
        <w:t xml:space="preserve">Accuracy </w:t>
      </w:r>
      <w:r w:rsidR="00C97E4B">
        <w:rPr>
          <w:rFonts w:hint="eastAsia"/>
          <w:lang w:eastAsia="ko-KR"/>
        </w:rPr>
        <w:t>evaluation</w:t>
      </w:r>
    </w:p>
    <w:p w14:paraId="7A00A5F3" w14:textId="266CA3C3" w:rsidR="00F014C0" w:rsidRDefault="00F014C0" w:rsidP="00F014C0">
      <w:pPr>
        <w:pStyle w:val="a5"/>
        <w:keepNext/>
        <w:rPr>
          <w:lang w:eastAsia="ko-KR"/>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ko-KR"/>
        </w:rPr>
        <w:t xml:space="preserve">. Metric#2 comparison between Option 1 and Option 4 under CDL-C channel for various </w:t>
      </w:r>
      <m:oMath>
        <m:d>
          <m:dPr>
            <m:ctrlPr>
              <w:rPr>
                <w:rFonts w:ascii="Cambria Math" w:hAnsi="Cambria Math"/>
                <w:i/>
                <w:lang w:eastAsia="ko-KR"/>
              </w:rPr>
            </m:ctrlPr>
          </m:dPr>
          <m:e>
            <m:sSub>
              <m:sSubPr>
                <m:ctrlPr>
                  <w:rPr>
                    <w:rFonts w:ascii="Cambria Math" w:hAnsi="Cambria Math"/>
                    <w:i/>
                    <w:lang w:eastAsia="ko-KR"/>
                  </w:rPr>
                </m:ctrlPr>
              </m:sSubPr>
              <m:e>
                <m:r>
                  <m:rPr>
                    <m:sty m:val="bi"/>
                  </m:rPr>
                  <w:rPr>
                    <w:rFonts w:ascii="Cambria Math" w:hAnsi="Cambria Math"/>
                    <w:lang w:eastAsia="ko-KR"/>
                  </w:rPr>
                  <m:t>N</m:t>
                </m:r>
              </m:e>
              <m:sub>
                <m:r>
                  <m:rPr>
                    <m:sty m:val="bi"/>
                  </m:rPr>
                  <w:rPr>
                    <w:rFonts w:ascii="Cambria Math" w:hAnsi="Cambria Math"/>
                    <w:lang w:eastAsia="ko-KR"/>
                  </w:rPr>
                  <m:t>1</m:t>
                </m:r>
              </m:sub>
            </m:sSub>
            <m:r>
              <m:rPr>
                <m:sty m:val="bi"/>
              </m:rPr>
              <w:rPr>
                <w:rFonts w:ascii="Cambria Math" w:hAnsi="Cambria Math"/>
                <w:lang w:eastAsia="ko-KR"/>
              </w:rPr>
              <m:t>,</m:t>
            </m:r>
            <m:sSub>
              <m:sSubPr>
                <m:ctrlPr>
                  <w:rPr>
                    <w:rFonts w:ascii="Cambria Math" w:hAnsi="Cambria Math"/>
                    <w:i/>
                    <w:lang w:eastAsia="ko-KR"/>
                  </w:rPr>
                </m:ctrlPr>
              </m:sSubPr>
              <m:e>
                <m:r>
                  <m:rPr>
                    <m:sty m:val="bi"/>
                  </m:rPr>
                  <w:rPr>
                    <w:rFonts w:ascii="Cambria Math" w:hAnsi="Cambria Math"/>
                    <w:lang w:eastAsia="ko-KR"/>
                  </w:rPr>
                  <m:t>N</m:t>
                </m:r>
              </m:e>
              <m:sub>
                <m:r>
                  <m:rPr>
                    <m:sty m:val="bi"/>
                  </m:rPr>
                  <w:rPr>
                    <w:rFonts w:ascii="Cambria Math" w:hAnsi="Cambria Math"/>
                    <w:lang w:eastAsia="ko-KR"/>
                  </w:rPr>
                  <m:t>2</m:t>
                </m:r>
              </m:sub>
            </m:sSub>
          </m:e>
        </m:d>
      </m:oMath>
      <w:r>
        <w:rPr>
          <w:rFonts w:hint="eastAsia"/>
          <w:lang w:eastAsia="ko-KR"/>
        </w:rPr>
        <w:t xml:space="preserve"> configurations</w:t>
      </w:r>
    </w:p>
    <w:tbl>
      <w:tblPr>
        <w:tblStyle w:val="ac"/>
        <w:tblW w:w="0" w:type="auto"/>
        <w:jc w:val="center"/>
        <w:tblLook w:val="04A0" w:firstRow="1" w:lastRow="0" w:firstColumn="1" w:lastColumn="0" w:noHBand="0" w:noVBand="1"/>
      </w:tblPr>
      <w:tblGrid>
        <w:gridCol w:w="988"/>
        <w:gridCol w:w="3402"/>
        <w:gridCol w:w="2172"/>
        <w:gridCol w:w="2788"/>
      </w:tblGrid>
      <w:tr w:rsidR="00F014C0" w14:paraId="42E32A31" w14:textId="5D5B0879" w:rsidTr="00455483">
        <w:trPr>
          <w:jc w:val="center"/>
        </w:trPr>
        <w:tc>
          <w:tcPr>
            <w:tcW w:w="988" w:type="dxa"/>
            <w:vAlign w:val="bottom"/>
          </w:tcPr>
          <w:p w14:paraId="3E5287FA" w14:textId="043D178A" w:rsidR="00F014C0" w:rsidRDefault="00000000" w:rsidP="00443660">
            <w:pPr>
              <w:rPr>
                <w:lang w:eastAsia="ko-KR"/>
              </w:rPr>
            </w:pPr>
            <m:oMathPara>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e>
                </m:d>
              </m:oMath>
            </m:oMathPara>
          </w:p>
        </w:tc>
        <w:tc>
          <w:tcPr>
            <w:tcW w:w="3402" w:type="dxa"/>
            <w:vAlign w:val="bottom"/>
          </w:tcPr>
          <w:p w14:paraId="7F3764DF" w14:textId="2A50C259" w:rsidR="00F014C0" w:rsidRDefault="00F014C0" w:rsidP="00F014C0">
            <w:pPr>
              <w:jc w:val="center"/>
              <w:rPr>
                <w:lang w:eastAsia="ko-KR"/>
              </w:rPr>
            </w:pPr>
            <w:r>
              <w:rPr>
                <w:rFonts w:hint="eastAsia"/>
                <w:lang w:eastAsia="ko-KR"/>
              </w:rPr>
              <w:t xml:space="preserve">Option 1 </w:t>
            </w:r>
          </w:p>
        </w:tc>
        <w:tc>
          <w:tcPr>
            <w:tcW w:w="2172" w:type="dxa"/>
            <w:vAlign w:val="bottom"/>
          </w:tcPr>
          <w:p w14:paraId="0B25C42A" w14:textId="3A8D7D35" w:rsidR="00F014C0" w:rsidRDefault="00F014C0" w:rsidP="00F014C0">
            <w:pPr>
              <w:jc w:val="center"/>
              <w:rPr>
                <w:lang w:eastAsia="ko-KR"/>
              </w:rPr>
            </w:pPr>
            <w:r>
              <w:rPr>
                <w:rFonts w:hint="eastAsia"/>
                <w:lang w:eastAsia="ko-KR"/>
              </w:rPr>
              <w:t>Option 4</w:t>
            </w:r>
          </w:p>
        </w:tc>
        <w:tc>
          <w:tcPr>
            <w:tcW w:w="2788" w:type="dxa"/>
          </w:tcPr>
          <w:p w14:paraId="0860EB4B" w14:textId="5ADEFAF6" w:rsidR="00F014C0" w:rsidRDefault="00F014C0" w:rsidP="00F014C0">
            <w:pPr>
              <w:jc w:val="center"/>
              <w:rPr>
                <w:lang w:eastAsia="ko-KR"/>
              </w:rPr>
            </w:pPr>
            <w:r>
              <w:rPr>
                <w:rFonts w:hint="eastAsia"/>
                <w:lang w:eastAsia="ko-KR"/>
              </w:rPr>
              <w:t>Benchmark#1</w:t>
            </w:r>
          </w:p>
        </w:tc>
      </w:tr>
      <w:tr w:rsidR="00F014C0" w14:paraId="071A761F" w14:textId="092F4DDA" w:rsidTr="00455483">
        <w:trPr>
          <w:jc w:val="center"/>
        </w:trPr>
        <w:tc>
          <w:tcPr>
            <w:tcW w:w="988" w:type="dxa"/>
            <w:vAlign w:val="bottom"/>
          </w:tcPr>
          <w:p w14:paraId="1FD676B7" w14:textId="44E03C67" w:rsidR="00F014C0" w:rsidRDefault="00000000" w:rsidP="00443660">
            <w:pPr>
              <w:rPr>
                <w:lang w:eastAsia="ko-KR"/>
              </w:rPr>
            </w:pPr>
            <m:oMathPara>
              <m:oMath>
                <m:d>
                  <m:dPr>
                    <m:ctrlPr>
                      <w:rPr>
                        <w:rFonts w:ascii="Cambria Math" w:hAnsi="Cambria Math"/>
                        <w:i/>
                        <w:lang w:eastAsia="ko-KR"/>
                      </w:rPr>
                    </m:ctrlPr>
                  </m:dPr>
                  <m:e>
                    <m:r>
                      <w:rPr>
                        <w:rFonts w:ascii="Cambria Math" w:hAnsi="Cambria Math"/>
                        <w:lang w:eastAsia="ko-KR"/>
                      </w:rPr>
                      <m:t>8,8</m:t>
                    </m:r>
                  </m:e>
                </m:d>
              </m:oMath>
            </m:oMathPara>
          </w:p>
        </w:tc>
        <w:tc>
          <w:tcPr>
            <w:tcW w:w="3402" w:type="dxa"/>
            <w:vAlign w:val="bottom"/>
          </w:tcPr>
          <w:p w14:paraId="019506F4" w14:textId="3BF79C19" w:rsidR="00F014C0" w:rsidRDefault="00252832" w:rsidP="00F014C0">
            <w:pPr>
              <w:jc w:val="center"/>
              <w:rPr>
                <w:lang w:eastAsia="ko-KR"/>
              </w:rPr>
            </w:pPr>
            <w:r>
              <w:rPr>
                <w:rFonts w:hint="eastAsia"/>
                <w:lang w:eastAsia="ko-KR"/>
              </w:rPr>
              <w:t>0.99</w:t>
            </w:r>
            <w:r w:rsidR="00A011AB">
              <w:rPr>
                <w:rFonts w:hint="eastAsia"/>
                <w:lang w:eastAsia="ko-KR"/>
              </w:rPr>
              <w:t>6</w:t>
            </w:r>
            <w:r>
              <w:rPr>
                <w:rFonts w:hint="eastAsia"/>
                <w:lang w:eastAsia="ko-KR"/>
              </w:rPr>
              <w:t xml:space="preserve"> (8bits), </w:t>
            </w:r>
            <w:r w:rsidR="00F014C0">
              <w:rPr>
                <w:rFonts w:hint="eastAsia"/>
                <w:lang w:eastAsia="ko-KR"/>
              </w:rPr>
              <w:t>0.999</w:t>
            </w:r>
            <w:r>
              <w:rPr>
                <w:rFonts w:hint="eastAsia"/>
                <w:lang w:eastAsia="ko-KR"/>
              </w:rPr>
              <w:t xml:space="preserve"> (10bits)</w:t>
            </w:r>
          </w:p>
        </w:tc>
        <w:tc>
          <w:tcPr>
            <w:tcW w:w="2172" w:type="dxa"/>
            <w:vAlign w:val="bottom"/>
          </w:tcPr>
          <w:p w14:paraId="4D386228" w14:textId="2A0F2A8A" w:rsidR="00F014C0" w:rsidRDefault="00F014C0" w:rsidP="00F014C0">
            <w:pPr>
              <w:jc w:val="center"/>
              <w:rPr>
                <w:lang w:eastAsia="ko-KR"/>
              </w:rPr>
            </w:pPr>
            <w:r>
              <w:rPr>
                <w:rFonts w:hint="eastAsia"/>
                <w:lang w:eastAsia="ko-KR"/>
              </w:rPr>
              <w:t>0.9</w:t>
            </w:r>
            <w:r w:rsidR="00AA45DE">
              <w:rPr>
                <w:rFonts w:hint="eastAsia"/>
                <w:lang w:eastAsia="ko-KR"/>
              </w:rPr>
              <w:t>93</w:t>
            </w:r>
          </w:p>
        </w:tc>
        <w:tc>
          <w:tcPr>
            <w:tcW w:w="2788" w:type="dxa"/>
          </w:tcPr>
          <w:p w14:paraId="76CA611C" w14:textId="525D7259" w:rsidR="00F014C0" w:rsidRDefault="00F014C0" w:rsidP="00F014C0">
            <w:pPr>
              <w:jc w:val="center"/>
              <w:rPr>
                <w:lang w:eastAsia="ko-KR"/>
              </w:rPr>
            </w:pPr>
            <w:r>
              <w:rPr>
                <w:rFonts w:hint="eastAsia"/>
                <w:lang w:eastAsia="ko-KR"/>
              </w:rPr>
              <w:t>1.000</w:t>
            </w:r>
            <w:r w:rsidR="00252832">
              <w:rPr>
                <w:rFonts w:hint="eastAsia"/>
                <w:lang w:eastAsia="ko-KR"/>
              </w:rPr>
              <w:t xml:space="preserve"> </w:t>
            </w:r>
          </w:p>
        </w:tc>
      </w:tr>
      <w:tr w:rsidR="00F014C0" w14:paraId="0C840B67" w14:textId="4CFC62DC" w:rsidTr="00455483">
        <w:trPr>
          <w:jc w:val="center"/>
        </w:trPr>
        <w:tc>
          <w:tcPr>
            <w:tcW w:w="988" w:type="dxa"/>
            <w:vAlign w:val="bottom"/>
          </w:tcPr>
          <w:p w14:paraId="6D36FDC5" w14:textId="2B691832" w:rsidR="00F014C0" w:rsidRDefault="00000000" w:rsidP="00443660">
            <w:pPr>
              <w:rPr>
                <w:lang w:eastAsia="ko-KR"/>
              </w:rPr>
            </w:pPr>
            <m:oMathPara>
              <m:oMath>
                <m:d>
                  <m:dPr>
                    <m:ctrlPr>
                      <w:rPr>
                        <w:rFonts w:ascii="Cambria Math" w:hAnsi="Cambria Math"/>
                        <w:i/>
                        <w:lang w:eastAsia="ko-KR"/>
                      </w:rPr>
                    </m:ctrlPr>
                  </m:dPr>
                  <m:e>
                    <m:r>
                      <w:rPr>
                        <w:rFonts w:ascii="Cambria Math" w:hAnsi="Cambria Math"/>
                        <w:lang w:eastAsia="ko-KR"/>
                      </w:rPr>
                      <m:t>16,4</m:t>
                    </m:r>
                  </m:e>
                </m:d>
              </m:oMath>
            </m:oMathPara>
          </w:p>
        </w:tc>
        <w:tc>
          <w:tcPr>
            <w:tcW w:w="3402" w:type="dxa"/>
            <w:vAlign w:val="bottom"/>
          </w:tcPr>
          <w:p w14:paraId="71B25404" w14:textId="2C577AB0" w:rsidR="00F014C0" w:rsidRDefault="00252832" w:rsidP="00F014C0">
            <w:pPr>
              <w:jc w:val="center"/>
              <w:rPr>
                <w:lang w:eastAsia="ko-KR"/>
              </w:rPr>
            </w:pPr>
            <w:r>
              <w:rPr>
                <w:rFonts w:hint="eastAsia"/>
                <w:lang w:eastAsia="ko-KR"/>
              </w:rPr>
              <w:t>0.99</w:t>
            </w:r>
            <w:r w:rsidR="00A011AB">
              <w:rPr>
                <w:rFonts w:hint="eastAsia"/>
                <w:lang w:eastAsia="ko-KR"/>
              </w:rPr>
              <w:t>6</w:t>
            </w:r>
            <w:r>
              <w:rPr>
                <w:rFonts w:hint="eastAsia"/>
                <w:lang w:eastAsia="ko-KR"/>
              </w:rPr>
              <w:t xml:space="preserve"> (8bits), </w:t>
            </w:r>
            <w:r w:rsidR="00F014C0">
              <w:rPr>
                <w:rFonts w:hint="eastAsia"/>
                <w:lang w:eastAsia="ko-KR"/>
              </w:rPr>
              <w:t>0.999</w:t>
            </w:r>
            <w:r>
              <w:rPr>
                <w:rFonts w:hint="eastAsia"/>
                <w:lang w:eastAsia="ko-KR"/>
              </w:rPr>
              <w:t xml:space="preserve"> (10bits)</w:t>
            </w:r>
          </w:p>
        </w:tc>
        <w:tc>
          <w:tcPr>
            <w:tcW w:w="2172" w:type="dxa"/>
            <w:vAlign w:val="bottom"/>
          </w:tcPr>
          <w:p w14:paraId="614E1B8E" w14:textId="73978DDA" w:rsidR="00F014C0" w:rsidRDefault="00F014C0" w:rsidP="00F014C0">
            <w:pPr>
              <w:jc w:val="center"/>
              <w:rPr>
                <w:lang w:eastAsia="ko-KR"/>
              </w:rPr>
            </w:pPr>
            <w:r>
              <w:rPr>
                <w:rFonts w:hint="eastAsia"/>
                <w:lang w:eastAsia="ko-KR"/>
              </w:rPr>
              <w:t>0.9</w:t>
            </w:r>
            <w:r w:rsidR="00AA45DE">
              <w:rPr>
                <w:rFonts w:hint="eastAsia"/>
                <w:lang w:eastAsia="ko-KR"/>
              </w:rPr>
              <w:t>95</w:t>
            </w:r>
          </w:p>
        </w:tc>
        <w:tc>
          <w:tcPr>
            <w:tcW w:w="2788" w:type="dxa"/>
          </w:tcPr>
          <w:p w14:paraId="09697D26" w14:textId="18BA0E5C" w:rsidR="00F014C0" w:rsidRDefault="00F014C0" w:rsidP="00F014C0">
            <w:pPr>
              <w:jc w:val="center"/>
              <w:rPr>
                <w:lang w:eastAsia="ko-KR"/>
              </w:rPr>
            </w:pPr>
            <w:r>
              <w:rPr>
                <w:rFonts w:hint="eastAsia"/>
                <w:lang w:eastAsia="ko-KR"/>
              </w:rPr>
              <w:t>1.000</w:t>
            </w:r>
          </w:p>
        </w:tc>
      </w:tr>
      <w:tr w:rsidR="00F014C0" w14:paraId="3855E6BB" w14:textId="2EF2CB82" w:rsidTr="00455483">
        <w:trPr>
          <w:jc w:val="center"/>
        </w:trPr>
        <w:tc>
          <w:tcPr>
            <w:tcW w:w="988" w:type="dxa"/>
            <w:vAlign w:val="bottom"/>
          </w:tcPr>
          <w:p w14:paraId="1D323D2F" w14:textId="1B3AFC55" w:rsidR="00F014C0" w:rsidRDefault="00000000" w:rsidP="00F014C0">
            <w:pPr>
              <w:rPr>
                <w:lang w:eastAsia="ko-KR"/>
              </w:rPr>
            </w:pPr>
            <m:oMathPara>
              <m:oMath>
                <m:d>
                  <m:dPr>
                    <m:ctrlPr>
                      <w:rPr>
                        <w:rFonts w:ascii="Cambria Math" w:hAnsi="Cambria Math"/>
                        <w:i/>
                        <w:lang w:eastAsia="ko-KR"/>
                      </w:rPr>
                    </m:ctrlPr>
                  </m:dPr>
                  <m:e>
                    <m:r>
                      <w:rPr>
                        <w:rFonts w:ascii="Cambria Math" w:hAnsi="Cambria Math"/>
                        <w:lang w:eastAsia="ko-KR"/>
                      </w:rPr>
                      <m:t>8,4</m:t>
                    </m:r>
                  </m:e>
                </m:d>
              </m:oMath>
            </m:oMathPara>
          </w:p>
        </w:tc>
        <w:tc>
          <w:tcPr>
            <w:tcW w:w="3402" w:type="dxa"/>
            <w:vAlign w:val="bottom"/>
          </w:tcPr>
          <w:p w14:paraId="2B61F736" w14:textId="67D61884" w:rsidR="00F014C0" w:rsidRDefault="00252832" w:rsidP="00F014C0">
            <w:pPr>
              <w:jc w:val="center"/>
              <w:rPr>
                <w:lang w:eastAsia="ko-KR"/>
              </w:rPr>
            </w:pPr>
            <w:r>
              <w:rPr>
                <w:rFonts w:hint="eastAsia"/>
                <w:lang w:eastAsia="ko-KR"/>
              </w:rPr>
              <w:t xml:space="preserve">0.996 (8bits), </w:t>
            </w:r>
            <w:r w:rsidR="00F014C0">
              <w:rPr>
                <w:rFonts w:hint="eastAsia"/>
                <w:lang w:eastAsia="ko-KR"/>
              </w:rPr>
              <w:t>0.999</w:t>
            </w:r>
            <w:r>
              <w:rPr>
                <w:rFonts w:hint="eastAsia"/>
                <w:lang w:eastAsia="ko-KR"/>
              </w:rPr>
              <w:t xml:space="preserve"> (10bits)</w:t>
            </w:r>
          </w:p>
        </w:tc>
        <w:tc>
          <w:tcPr>
            <w:tcW w:w="2172" w:type="dxa"/>
            <w:vAlign w:val="bottom"/>
          </w:tcPr>
          <w:p w14:paraId="6855A2DD" w14:textId="0E34D2A0" w:rsidR="00F014C0" w:rsidRDefault="00F014C0" w:rsidP="00F014C0">
            <w:pPr>
              <w:jc w:val="center"/>
              <w:rPr>
                <w:lang w:eastAsia="ko-KR"/>
              </w:rPr>
            </w:pPr>
            <w:r>
              <w:rPr>
                <w:rFonts w:hint="eastAsia"/>
                <w:lang w:eastAsia="ko-KR"/>
              </w:rPr>
              <w:t>0.9</w:t>
            </w:r>
            <w:r w:rsidR="00AA45DE">
              <w:rPr>
                <w:rFonts w:hint="eastAsia"/>
                <w:lang w:eastAsia="ko-KR"/>
              </w:rPr>
              <w:t>97</w:t>
            </w:r>
          </w:p>
        </w:tc>
        <w:tc>
          <w:tcPr>
            <w:tcW w:w="2788" w:type="dxa"/>
          </w:tcPr>
          <w:p w14:paraId="3376169D" w14:textId="34C5A747" w:rsidR="00F014C0" w:rsidRDefault="00F014C0" w:rsidP="00F014C0">
            <w:pPr>
              <w:jc w:val="center"/>
              <w:rPr>
                <w:lang w:eastAsia="ko-KR"/>
              </w:rPr>
            </w:pPr>
            <w:r>
              <w:rPr>
                <w:rFonts w:hint="eastAsia"/>
                <w:lang w:eastAsia="ko-KR"/>
              </w:rPr>
              <w:t>1.000</w:t>
            </w:r>
          </w:p>
        </w:tc>
      </w:tr>
      <w:tr w:rsidR="00F014C0" w14:paraId="46A624C9" w14:textId="544E5D73" w:rsidTr="00455483">
        <w:trPr>
          <w:jc w:val="center"/>
        </w:trPr>
        <w:tc>
          <w:tcPr>
            <w:tcW w:w="988" w:type="dxa"/>
            <w:vAlign w:val="bottom"/>
          </w:tcPr>
          <w:p w14:paraId="0480D69F" w14:textId="2AAA685D" w:rsidR="00F014C0" w:rsidRDefault="00000000" w:rsidP="00F014C0">
            <w:pPr>
              <w:rPr>
                <w:lang w:eastAsia="ko-KR"/>
              </w:rPr>
            </w:pPr>
            <m:oMathPara>
              <m:oMath>
                <m:d>
                  <m:dPr>
                    <m:ctrlPr>
                      <w:rPr>
                        <w:rFonts w:ascii="Cambria Math" w:hAnsi="Cambria Math"/>
                        <w:i/>
                        <w:lang w:eastAsia="ko-KR"/>
                      </w:rPr>
                    </m:ctrlPr>
                  </m:dPr>
                  <m:e>
                    <m:r>
                      <w:rPr>
                        <w:rFonts w:ascii="Cambria Math" w:hAnsi="Cambria Math"/>
                        <w:lang w:eastAsia="ko-KR"/>
                      </w:rPr>
                      <m:t>16,2</m:t>
                    </m:r>
                  </m:e>
                </m:d>
              </m:oMath>
            </m:oMathPara>
          </w:p>
        </w:tc>
        <w:tc>
          <w:tcPr>
            <w:tcW w:w="3402" w:type="dxa"/>
            <w:vAlign w:val="bottom"/>
          </w:tcPr>
          <w:p w14:paraId="5DB64AB5" w14:textId="729517AB" w:rsidR="00F014C0" w:rsidRDefault="00252832" w:rsidP="00F014C0">
            <w:pPr>
              <w:jc w:val="center"/>
              <w:rPr>
                <w:lang w:eastAsia="ko-KR"/>
              </w:rPr>
            </w:pPr>
            <w:r>
              <w:rPr>
                <w:rFonts w:hint="eastAsia"/>
                <w:lang w:eastAsia="ko-KR"/>
              </w:rPr>
              <w:t>0.996</w:t>
            </w:r>
            <w:r w:rsidR="00AA45DE">
              <w:rPr>
                <w:rFonts w:hint="eastAsia"/>
                <w:lang w:eastAsia="ko-KR"/>
              </w:rPr>
              <w:t xml:space="preserve"> </w:t>
            </w:r>
            <w:r>
              <w:rPr>
                <w:rFonts w:hint="eastAsia"/>
                <w:lang w:eastAsia="ko-KR"/>
              </w:rPr>
              <w:t xml:space="preserve">(8bits), </w:t>
            </w:r>
            <w:r w:rsidR="00F014C0">
              <w:rPr>
                <w:rFonts w:hint="eastAsia"/>
                <w:lang w:eastAsia="ko-KR"/>
              </w:rPr>
              <w:t>0.999</w:t>
            </w:r>
            <w:r>
              <w:rPr>
                <w:rFonts w:hint="eastAsia"/>
                <w:lang w:eastAsia="ko-KR"/>
              </w:rPr>
              <w:t xml:space="preserve"> (10bits)</w:t>
            </w:r>
          </w:p>
        </w:tc>
        <w:tc>
          <w:tcPr>
            <w:tcW w:w="2172" w:type="dxa"/>
            <w:vAlign w:val="bottom"/>
          </w:tcPr>
          <w:p w14:paraId="355CDD64" w14:textId="3C4330A7" w:rsidR="00F014C0" w:rsidRDefault="00F014C0" w:rsidP="00F014C0">
            <w:pPr>
              <w:jc w:val="center"/>
              <w:rPr>
                <w:lang w:eastAsia="ko-KR"/>
              </w:rPr>
            </w:pPr>
            <w:r>
              <w:rPr>
                <w:rFonts w:hint="eastAsia"/>
                <w:lang w:eastAsia="ko-KR"/>
              </w:rPr>
              <w:t>0.9</w:t>
            </w:r>
            <w:r w:rsidR="00AA45DE">
              <w:rPr>
                <w:rFonts w:hint="eastAsia"/>
                <w:lang w:eastAsia="ko-KR"/>
              </w:rPr>
              <w:t>97</w:t>
            </w:r>
          </w:p>
        </w:tc>
        <w:tc>
          <w:tcPr>
            <w:tcW w:w="2788" w:type="dxa"/>
          </w:tcPr>
          <w:p w14:paraId="5D63EB81" w14:textId="1DAF300D" w:rsidR="00F014C0" w:rsidRDefault="00F014C0" w:rsidP="00F014C0">
            <w:pPr>
              <w:jc w:val="center"/>
              <w:rPr>
                <w:lang w:eastAsia="ko-KR"/>
              </w:rPr>
            </w:pPr>
            <w:r>
              <w:rPr>
                <w:rFonts w:hint="eastAsia"/>
                <w:lang w:eastAsia="ko-KR"/>
              </w:rPr>
              <w:t>1.000</w:t>
            </w:r>
          </w:p>
        </w:tc>
      </w:tr>
      <w:tr w:rsidR="00F014C0" w14:paraId="187D267B" w14:textId="5D4E8ED3" w:rsidTr="00455483">
        <w:trPr>
          <w:jc w:val="center"/>
        </w:trPr>
        <w:tc>
          <w:tcPr>
            <w:tcW w:w="988" w:type="dxa"/>
            <w:vAlign w:val="bottom"/>
          </w:tcPr>
          <w:p w14:paraId="6EDE1C97" w14:textId="22B15DE7" w:rsidR="00F014C0" w:rsidRDefault="00000000" w:rsidP="00F014C0">
            <w:pPr>
              <w:rPr>
                <w:lang w:eastAsia="ko-KR"/>
              </w:rPr>
            </w:pPr>
            <m:oMathPara>
              <m:oMath>
                <m:d>
                  <m:dPr>
                    <m:ctrlPr>
                      <w:rPr>
                        <w:rFonts w:ascii="Cambria Math" w:hAnsi="Cambria Math"/>
                        <w:i/>
                        <w:lang w:eastAsia="ko-KR"/>
                      </w:rPr>
                    </m:ctrlPr>
                  </m:dPr>
                  <m:e>
                    <m:r>
                      <w:rPr>
                        <w:rFonts w:ascii="Cambria Math" w:hAnsi="Cambria Math"/>
                        <w:lang w:eastAsia="ko-KR"/>
                      </w:rPr>
                      <m:t>6,4</m:t>
                    </m:r>
                  </m:e>
                </m:d>
              </m:oMath>
            </m:oMathPara>
          </w:p>
        </w:tc>
        <w:tc>
          <w:tcPr>
            <w:tcW w:w="3402" w:type="dxa"/>
            <w:vAlign w:val="bottom"/>
          </w:tcPr>
          <w:p w14:paraId="59FBCA6F" w14:textId="5CB9DE2D" w:rsidR="00F014C0" w:rsidRDefault="00252832" w:rsidP="00F014C0">
            <w:pPr>
              <w:jc w:val="center"/>
              <w:rPr>
                <w:lang w:eastAsia="ko-KR"/>
              </w:rPr>
            </w:pPr>
            <w:r>
              <w:rPr>
                <w:rFonts w:hint="eastAsia"/>
                <w:lang w:eastAsia="ko-KR"/>
              </w:rPr>
              <w:t>0.996</w:t>
            </w:r>
            <w:r w:rsidR="00AA45DE">
              <w:rPr>
                <w:rFonts w:hint="eastAsia"/>
                <w:lang w:eastAsia="ko-KR"/>
              </w:rPr>
              <w:t xml:space="preserve"> </w:t>
            </w:r>
            <w:r>
              <w:rPr>
                <w:rFonts w:hint="eastAsia"/>
                <w:lang w:eastAsia="ko-KR"/>
              </w:rPr>
              <w:t xml:space="preserve">(8bits) </w:t>
            </w:r>
            <w:r w:rsidR="00F014C0">
              <w:rPr>
                <w:rFonts w:hint="eastAsia"/>
                <w:lang w:eastAsia="ko-KR"/>
              </w:rPr>
              <w:t>0.999</w:t>
            </w:r>
            <w:r>
              <w:rPr>
                <w:rFonts w:hint="eastAsia"/>
                <w:lang w:eastAsia="ko-KR"/>
              </w:rPr>
              <w:t xml:space="preserve"> (10bits)</w:t>
            </w:r>
          </w:p>
        </w:tc>
        <w:tc>
          <w:tcPr>
            <w:tcW w:w="2172" w:type="dxa"/>
            <w:vAlign w:val="bottom"/>
          </w:tcPr>
          <w:p w14:paraId="2B91EEA6" w14:textId="6419D158" w:rsidR="00F014C0" w:rsidRDefault="00F014C0" w:rsidP="00F014C0">
            <w:pPr>
              <w:jc w:val="center"/>
              <w:rPr>
                <w:lang w:eastAsia="ko-KR"/>
              </w:rPr>
            </w:pPr>
            <w:r>
              <w:rPr>
                <w:rFonts w:hint="eastAsia"/>
                <w:lang w:eastAsia="ko-KR"/>
              </w:rPr>
              <w:t>0.99</w:t>
            </w:r>
            <w:r w:rsidR="00AA45DE">
              <w:rPr>
                <w:rFonts w:hint="eastAsia"/>
                <w:lang w:eastAsia="ko-KR"/>
              </w:rPr>
              <w:t>8</w:t>
            </w:r>
          </w:p>
        </w:tc>
        <w:tc>
          <w:tcPr>
            <w:tcW w:w="2788" w:type="dxa"/>
          </w:tcPr>
          <w:p w14:paraId="29CA2220" w14:textId="64D333B8" w:rsidR="00F014C0" w:rsidRDefault="00F014C0" w:rsidP="00F014C0">
            <w:pPr>
              <w:jc w:val="center"/>
              <w:rPr>
                <w:lang w:eastAsia="ko-KR"/>
              </w:rPr>
            </w:pPr>
            <w:r>
              <w:rPr>
                <w:rFonts w:hint="eastAsia"/>
                <w:lang w:eastAsia="ko-KR"/>
              </w:rPr>
              <w:t>1.000</w:t>
            </w:r>
          </w:p>
        </w:tc>
      </w:tr>
      <w:tr w:rsidR="00F014C0" w14:paraId="3DFB58A3" w14:textId="4A8BE790" w:rsidTr="00455483">
        <w:trPr>
          <w:jc w:val="center"/>
        </w:trPr>
        <w:tc>
          <w:tcPr>
            <w:tcW w:w="988" w:type="dxa"/>
            <w:vAlign w:val="bottom"/>
          </w:tcPr>
          <w:p w14:paraId="4E32F031" w14:textId="4714BAF0" w:rsidR="00F014C0" w:rsidRDefault="00000000" w:rsidP="00F014C0">
            <w:pPr>
              <w:rPr>
                <w:lang w:eastAsia="ko-KR"/>
              </w:rPr>
            </w:pPr>
            <m:oMathPara>
              <m:oMath>
                <m:d>
                  <m:dPr>
                    <m:ctrlPr>
                      <w:rPr>
                        <w:rFonts w:ascii="Cambria Math" w:hAnsi="Cambria Math"/>
                        <w:i/>
                        <w:lang w:eastAsia="ko-KR"/>
                      </w:rPr>
                    </m:ctrlPr>
                  </m:dPr>
                  <m:e>
                    <m:r>
                      <w:rPr>
                        <w:rFonts w:ascii="Cambria Math" w:hAnsi="Cambria Math"/>
                        <w:lang w:eastAsia="ko-KR"/>
                      </w:rPr>
                      <m:t>8,3</m:t>
                    </m:r>
                  </m:e>
                </m:d>
              </m:oMath>
            </m:oMathPara>
          </w:p>
        </w:tc>
        <w:tc>
          <w:tcPr>
            <w:tcW w:w="3402" w:type="dxa"/>
            <w:vAlign w:val="bottom"/>
          </w:tcPr>
          <w:p w14:paraId="1335580D" w14:textId="618D4348" w:rsidR="00F014C0" w:rsidRDefault="00252832" w:rsidP="00F014C0">
            <w:pPr>
              <w:jc w:val="center"/>
              <w:rPr>
                <w:lang w:eastAsia="ko-KR"/>
              </w:rPr>
            </w:pPr>
            <w:r>
              <w:rPr>
                <w:rFonts w:hint="eastAsia"/>
                <w:lang w:eastAsia="ko-KR"/>
              </w:rPr>
              <w:t>0.996</w:t>
            </w:r>
            <w:r w:rsidR="00AA45DE">
              <w:rPr>
                <w:rFonts w:hint="eastAsia"/>
                <w:lang w:eastAsia="ko-KR"/>
              </w:rPr>
              <w:t xml:space="preserve"> </w:t>
            </w:r>
            <w:r>
              <w:rPr>
                <w:rFonts w:hint="eastAsia"/>
                <w:lang w:eastAsia="ko-KR"/>
              </w:rPr>
              <w:t xml:space="preserve">(8bits), </w:t>
            </w:r>
            <w:r w:rsidR="00F014C0">
              <w:rPr>
                <w:rFonts w:hint="eastAsia"/>
                <w:lang w:eastAsia="ko-KR"/>
              </w:rPr>
              <w:t>0.999</w:t>
            </w:r>
            <w:r>
              <w:rPr>
                <w:rFonts w:hint="eastAsia"/>
                <w:lang w:eastAsia="ko-KR"/>
              </w:rPr>
              <w:t xml:space="preserve"> (10bits)</w:t>
            </w:r>
          </w:p>
        </w:tc>
        <w:tc>
          <w:tcPr>
            <w:tcW w:w="2172" w:type="dxa"/>
            <w:vAlign w:val="bottom"/>
          </w:tcPr>
          <w:p w14:paraId="007FB2CF" w14:textId="68412C98" w:rsidR="00F014C0" w:rsidRDefault="00F014C0" w:rsidP="00F014C0">
            <w:pPr>
              <w:jc w:val="center"/>
              <w:rPr>
                <w:lang w:eastAsia="ko-KR"/>
              </w:rPr>
            </w:pPr>
            <w:r>
              <w:rPr>
                <w:rFonts w:hint="eastAsia"/>
                <w:lang w:eastAsia="ko-KR"/>
              </w:rPr>
              <w:t>0.99</w:t>
            </w:r>
            <w:r w:rsidR="00AA45DE">
              <w:rPr>
                <w:rFonts w:hint="eastAsia"/>
                <w:lang w:eastAsia="ko-KR"/>
              </w:rPr>
              <w:t>8</w:t>
            </w:r>
          </w:p>
        </w:tc>
        <w:tc>
          <w:tcPr>
            <w:tcW w:w="2788" w:type="dxa"/>
          </w:tcPr>
          <w:p w14:paraId="743F5328" w14:textId="1574013F" w:rsidR="00F014C0" w:rsidRDefault="00F014C0" w:rsidP="00F014C0">
            <w:pPr>
              <w:jc w:val="center"/>
              <w:rPr>
                <w:lang w:eastAsia="ko-KR"/>
              </w:rPr>
            </w:pPr>
            <w:r>
              <w:rPr>
                <w:rFonts w:hint="eastAsia"/>
                <w:lang w:eastAsia="ko-KR"/>
              </w:rPr>
              <w:t>1.000</w:t>
            </w:r>
          </w:p>
        </w:tc>
      </w:tr>
    </w:tbl>
    <w:p w14:paraId="6C839F8A" w14:textId="77777777" w:rsidR="00F014C0" w:rsidRDefault="00F014C0" w:rsidP="00443660">
      <w:pPr>
        <w:rPr>
          <w:lang w:eastAsia="ko-KR"/>
        </w:rPr>
      </w:pPr>
    </w:p>
    <w:p w14:paraId="23283458" w14:textId="716A4CB4" w:rsidR="00A011AB" w:rsidRDefault="00BD092D" w:rsidP="00BD092D">
      <w:pPr>
        <w:rPr>
          <w:lang w:val="en-US" w:eastAsia="ko-KR"/>
        </w:rPr>
      </w:pPr>
      <w:r w:rsidRPr="00BD092D">
        <w:rPr>
          <w:lang w:val="en-US" w:eastAsia="ko-KR"/>
        </w:rPr>
        <w:t xml:space="preserve">From Table 1, it is observed that </w:t>
      </w:r>
      <w:r w:rsidR="00A011AB" w:rsidRPr="00A011AB">
        <w:rPr>
          <w:lang w:eastAsia="ko-KR"/>
        </w:rPr>
        <w:t xml:space="preserve">Option 1 with </w:t>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1</m:t>
            </m:r>
          </m:sub>
        </m:sSub>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2</m:t>
            </m:r>
          </m:sub>
        </m:sSub>
        <m:r>
          <w:rPr>
            <w:rFonts w:ascii="Cambria Math" w:hAnsi="Cambria Math"/>
            <w:lang w:eastAsia="ko-KR"/>
          </w:rPr>
          <m:t>=10</m:t>
        </m:r>
      </m:oMath>
      <w:r w:rsidR="00A011AB">
        <w:rPr>
          <w:rFonts w:hint="eastAsia"/>
          <w:lang w:eastAsia="ko-KR"/>
        </w:rPr>
        <w:t xml:space="preserve"> </w:t>
      </w:r>
      <w:r w:rsidR="00A011AB" w:rsidRPr="00A011AB">
        <w:rPr>
          <w:lang w:eastAsia="ko-KR"/>
        </w:rPr>
        <w:t xml:space="preserve">bits consistently demonstrates higher accuracy than Option 4 across all evaluated </w:t>
      </w:r>
      <m:oMath>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m:t>
        </m:r>
      </m:oMath>
      <w:r w:rsidR="00A011AB" w:rsidRPr="00A011AB">
        <w:rPr>
          <w:lang w:eastAsia="ko-KR"/>
        </w:rPr>
        <w:t xml:space="preserve">configurations, indicating that uniform scalar </w:t>
      </w:r>
      <w:r w:rsidR="00A011AB" w:rsidRPr="00A011AB">
        <w:rPr>
          <w:lang w:eastAsia="ko-KR"/>
        </w:rPr>
        <w:lastRenderedPageBreak/>
        <w:t>quantization with sufficient bit resolution can more effectively capture the target CSI.</w:t>
      </w:r>
      <w:r w:rsidR="00A011AB">
        <w:rPr>
          <w:rFonts w:hint="eastAsia"/>
          <w:lang w:eastAsia="ko-KR"/>
        </w:rPr>
        <w:t xml:space="preserve"> </w:t>
      </w:r>
      <w:r w:rsidR="00A011AB" w:rsidRPr="00A011AB">
        <w:rPr>
          <w:lang w:eastAsia="ko-KR"/>
        </w:rPr>
        <w:t xml:space="preserve">Moreover, Option 1 with </w:t>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1</m:t>
            </m:r>
          </m:sub>
        </m:sSub>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2</m:t>
            </m:r>
          </m:sub>
        </m:sSub>
        <m:r>
          <w:rPr>
            <w:rFonts w:ascii="Cambria Math" w:hAnsi="Cambria Math"/>
            <w:lang w:eastAsia="ko-KR"/>
          </w:rPr>
          <m:t>=8</m:t>
        </m:r>
      </m:oMath>
      <w:r w:rsidR="00A011AB">
        <w:rPr>
          <w:rFonts w:hint="eastAsia"/>
          <w:lang w:eastAsia="ko-KR"/>
        </w:rPr>
        <w:t xml:space="preserve"> </w:t>
      </w:r>
      <w:r w:rsidR="00A011AB" w:rsidRPr="00A011AB">
        <w:rPr>
          <w:lang w:eastAsia="ko-KR"/>
        </w:rPr>
        <w:t>bits achieves almost the same performance as Option 4, despite requiring only about 80% of its total reporting overhead, highlighting the efficiency of well-designed scalar quantization in terms of accuracy-to-bit cost trade-off.</w:t>
      </w:r>
    </w:p>
    <w:p w14:paraId="315EA185" w14:textId="17A65F94" w:rsidR="00555A33" w:rsidRPr="002E1586" w:rsidRDefault="008D7BB5" w:rsidP="00555A33">
      <w:pPr>
        <w:pStyle w:val="Observation"/>
        <w:numPr>
          <w:ilvl w:val="0"/>
          <w:numId w:val="18"/>
        </w:numPr>
        <w:ind w:left="1418" w:hanging="1418"/>
        <w:rPr>
          <w:lang w:val="en-US" w:eastAsia="ko-KR"/>
        </w:rPr>
      </w:pPr>
      <w:r w:rsidRPr="00555A33">
        <w:rPr>
          <w:lang w:eastAsia="ko-KR"/>
        </w:rPr>
        <w:t>Option 1</w:t>
      </w:r>
      <w:r w:rsidR="00555A33" w:rsidRPr="00555A33">
        <w:rPr>
          <w:lang w:eastAsia="ko-KR"/>
        </w:rPr>
        <w:t xml:space="preserve"> with </w:t>
      </w:r>
      <m:oMath>
        <m:sSub>
          <m:sSubPr>
            <m:ctrlPr>
              <w:rPr>
                <w:rFonts w:ascii="Cambria Math" w:hAnsi="Cambria Math"/>
                <w:lang w:eastAsia="ko-KR"/>
              </w:rPr>
            </m:ctrlPr>
          </m:sSubPr>
          <m:e>
            <m:r>
              <m:rPr>
                <m:sty m:val="bi"/>
              </m:rPr>
              <w:rPr>
                <w:rFonts w:ascii="Cambria Math" w:hAnsi="Cambria Math"/>
                <w:lang w:eastAsia="ko-KR"/>
              </w:rPr>
              <m:t>k</m:t>
            </m:r>
          </m:e>
          <m:sub>
            <m:r>
              <m:rPr>
                <m:sty m:val="bi"/>
              </m:rPr>
              <w:rPr>
                <w:rFonts w:ascii="Cambria Math" w:hAnsi="Cambria Math"/>
                <w:lang w:eastAsia="ko-KR"/>
              </w:rPr>
              <m:t>1</m:t>
            </m:r>
          </m:sub>
        </m:sSub>
        <m:r>
          <m:rPr>
            <m:sty m:val="bi"/>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k</m:t>
            </m:r>
          </m:e>
          <m:sub>
            <m:r>
              <m:rPr>
                <m:sty m:val="bi"/>
              </m:rPr>
              <w:rPr>
                <w:rFonts w:ascii="Cambria Math" w:hAnsi="Cambria Math"/>
                <w:lang w:eastAsia="ko-KR"/>
              </w:rPr>
              <m:t>2</m:t>
            </m:r>
          </m:sub>
        </m:sSub>
        <m:r>
          <m:rPr>
            <m:sty m:val="bi"/>
          </m:rPr>
          <w:rPr>
            <w:rFonts w:ascii="Cambria Math" w:hAnsi="Cambria Math"/>
            <w:lang w:eastAsia="ko-KR"/>
          </w:rPr>
          <m:t>=8</m:t>
        </m:r>
      </m:oMath>
      <w:r w:rsidR="00555A33">
        <w:rPr>
          <w:rFonts w:hint="eastAsia"/>
          <w:lang w:eastAsia="ko-KR"/>
        </w:rPr>
        <w:t xml:space="preserve"> </w:t>
      </w:r>
      <w:r w:rsidR="00555A33" w:rsidRPr="00555A33">
        <w:rPr>
          <w:lang w:eastAsia="ko-KR"/>
        </w:rPr>
        <w:t>bits</w:t>
      </w:r>
      <w:r w:rsidR="009A723B">
        <w:rPr>
          <w:rFonts w:hint="eastAsia"/>
          <w:lang w:eastAsia="ko-KR"/>
        </w:rPr>
        <w:t xml:space="preserve"> </w:t>
      </w:r>
      <w:r w:rsidR="00555A33" w:rsidRPr="00555A33">
        <w:rPr>
          <w:lang w:eastAsia="ko-KR"/>
        </w:rPr>
        <w:t xml:space="preserve">attains comparable accuracy to Option 4 </w:t>
      </w:r>
      <w:r w:rsidR="00C91170" w:rsidRPr="00627474">
        <w:rPr>
          <w:lang w:eastAsia="ko-KR"/>
        </w:rPr>
        <w:t xml:space="preserve">with </w:t>
      </w:r>
      <m:oMath>
        <m:r>
          <m:rPr>
            <m:sty m:val="bi"/>
          </m:rPr>
          <w:rPr>
            <w:rFonts w:ascii="Cambria Math" w:hAnsi="Cambria Math"/>
            <w:lang w:eastAsia="ko-KR"/>
          </w:rPr>
          <m:t>L=</m:t>
        </m:r>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1</m:t>
            </m:r>
          </m:sub>
        </m:sSub>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2</m:t>
            </m:r>
          </m:sub>
        </m:sSub>
      </m:oMath>
      <w:r w:rsidR="00C91170" w:rsidRPr="00627474">
        <w:rPr>
          <w:lang w:eastAsia="ko-KR"/>
        </w:rPr>
        <w:t xml:space="preserve">, </w:t>
      </w:r>
      <m:oMath>
        <m:sSub>
          <m:sSubPr>
            <m:ctrlPr>
              <w:rPr>
                <w:rFonts w:ascii="Cambria Math" w:hAnsi="Cambria Math"/>
                <w:lang w:eastAsia="ko-KR"/>
              </w:rPr>
            </m:ctrlPr>
          </m:sSubPr>
          <m:e>
            <m:r>
              <m:rPr>
                <m:sty m:val="bi"/>
              </m:rPr>
              <w:rPr>
                <w:rFonts w:ascii="Cambria Math" w:hAnsi="Cambria Math"/>
                <w:lang w:eastAsia="ko-KR"/>
              </w:rPr>
              <m:t>p</m:t>
            </m:r>
          </m:e>
          <m:sub>
            <m:r>
              <m:rPr>
                <m:sty m:val="bi"/>
              </m:rPr>
              <w:rPr>
                <w:rFonts w:ascii="Cambria Math" w:hAnsi="Cambria Math"/>
                <w:lang w:eastAsia="ko-KR"/>
              </w:rPr>
              <m:t>υ</m:t>
            </m:r>
          </m:sub>
        </m:sSub>
        <m:r>
          <m:rPr>
            <m:sty m:val="bi"/>
          </m:rPr>
          <w:rPr>
            <w:rFonts w:ascii="Cambria Math" w:hAnsi="Cambria Math"/>
            <w:lang w:eastAsia="ko-KR"/>
          </w:rPr>
          <m:t>=1</m:t>
        </m:r>
      </m:oMath>
      <w:r w:rsidR="00C91170" w:rsidRPr="00627474">
        <w:rPr>
          <w:lang w:eastAsia="ko-KR"/>
        </w:rPr>
        <w:t xml:space="preserve">, </w:t>
      </w:r>
      <m:oMath>
        <m:r>
          <m:rPr>
            <m:sty m:val="bi"/>
          </m:rPr>
          <w:rPr>
            <w:rFonts w:ascii="Cambria Math" w:hAnsi="Cambria Math"/>
            <w:lang w:eastAsia="ko-KR"/>
          </w:rPr>
          <m:t>β=1</m:t>
        </m:r>
      </m:oMath>
      <w:r w:rsidR="00C91170" w:rsidRPr="00627474">
        <w:rPr>
          <w:lang w:eastAsia="ko-KR"/>
        </w:rPr>
        <w:t xml:space="preserve">, and 4-bit differential amplitude with 6-bit reference amplitude and phase quantization </w:t>
      </w:r>
      <w:r w:rsidR="00555A33" w:rsidRPr="00555A33">
        <w:rPr>
          <w:lang w:eastAsia="ko-KR"/>
        </w:rPr>
        <w:t>while requiring only about 80% of its overhead.</w:t>
      </w:r>
    </w:p>
    <w:p w14:paraId="0535126F" w14:textId="77777777" w:rsidR="002E1586" w:rsidRPr="00627474" w:rsidRDefault="002E1586" w:rsidP="002E1586">
      <w:pPr>
        <w:pStyle w:val="Observation"/>
        <w:numPr>
          <w:ilvl w:val="0"/>
          <w:numId w:val="0"/>
        </w:numPr>
        <w:rPr>
          <w:lang w:val="en-US" w:eastAsia="ko-KR"/>
        </w:rPr>
      </w:pPr>
    </w:p>
    <w:p w14:paraId="6F640D42" w14:textId="066125E0" w:rsidR="00926975" w:rsidRPr="00FA4467" w:rsidRDefault="00D43EF6" w:rsidP="00926975">
      <w:pPr>
        <w:pStyle w:val="2"/>
        <w:rPr>
          <w:lang w:eastAsia="ko-KR"/>
        </w:rPr>
      </w:pPr>
      <w:r>
        <w:rPr>
          <w:rFonts w:hint="eastAsia"/>
          <w:lang w:eastAsia="ko-KR"/>
        </w:rPr>
        <w:t>Computational complexity</w:t>
      </w:r>
      <w:r w:rsidR="00926975">
        <w:rPr>
          <w:rFonts w:hint="eastAsia"/>
          <w:lang w:eastAsia="ko-KR"/>
        </w:rPr>
        <w:t xml:space="preserve"> </w:t>
      </w:r>
      <w:r w:rsidR="00C97E4B">
        <w:rPr>
          <w:rFonts w:hint="eastAsia"/>
          <w:lang w:eastAsia="ko-KR"/>
        </w:rPr>
        <w:t>analysis</w:t>
      </w:r>
    </w:p>
    <w:p w14:paraId="770F6E45" w14:textId="41EDC854" w:rsidR="00A04FFD" w:rsidRDefault="00CF6D7A" w:rsidP="00A04FFD">
      <w:pPr>
        <w:keepNext/>
        <w:jc w:val="center"/>
      </w:pPr>
      <w:r>
        <w:rPr>
          <w:noProof/>
        </w:rPr>
        <w:drawing>
          <wp:inline distT="0" distB="0" distL="0" distR="0" wp14:anchorId="6843BBD9" wp14:editId="0E252449">
            <wp:extent cx="2719070" cy="1840865"/>
            <wp:effectExtent l="0" t="0" r="5080" b="6985"/>
            <wp:docPr id="211270154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9070" cy="1840865"/>
                    </a:xfrm>
                    <a:prstGeom prst="rect">
                      <a:avLst/>
                    </a:prstGeom>
                    <a:noFill/>
                  </pic:spPr>
                </pic:pic>
              </a:graphicData>
            </a:graphic>
          </wp:inline>
        </w:drawing>
      </w:r>
    </w:p>
    <w:p w14:paraId="686ACB4D" w14:textId="3C843DF0" w:rsidR="00F014C0" w:rsidRPr="00F014C0" w:rsidRDefault="00A04FFD" w:rsidP="00A04FFD">
      <w:pPr>
        <w:pStyle w:val="a5"/>
        <w:rPr>
          <w:lang w:val="en-US"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w:t>
      </w:r>
      <w:r w:rsidR="00CF6D7A">
        <w:rPr>
          <w:rFonts w:hint="eastAsia"/>
          <w:lang w:eastAsia="ko-KR"/>
        </w:rPr>
        <w:t>Comparison of quantization procedures</w:t>
      </w:r>
    </w:p>
    <w:p w14:paraId="5F59BEC6" w14:textId="153A5E90" w:rsidR="00CF6D7A" w:rsidRPr="00CF6D7A" w:rsidRDefault="00CF6D7A" w:rsidP="00CF6D7A">
      <w:pPr>
        <w:rPr>
          <w:lang w:val="en-US" w:eastAsia="ko-KR"/>
        </w:rPr>
      </w:pPr>
      <w:r w:rsidRPr="00CF6D7A">
        <w:rPr>
          <w:lang w:val="en-US" w:eastAsia="ko-KR"/>
        </w:rPr>
        <w:t xml:space="preserve">In Option 1, the quantization is directly applied to the full matrix </w:t>
      </w:r>
      <m:oMath>
        <m:r>
          <m:rPr>
            <m:sty m:val="bi"/>
          </m:rPr>
          <w:rPr>
            <w:rFonts w:ascii="Cambria Math" w:hAnsi="Cambria Math"/>
            <w:lang w:val="en-US" w:eastAsia="ko-KR"/>
          </w:rPr>
          <m:t>W</m:t>
        </m:r>
        <m:r>
          <w:rPr>
            <w:rFonts w:ascii="Cambria Math" w:hAnsi="Cambria Math"/>
            <w:lang w:val="en-US" w:eastAsia="ko-KR"/>
          </w:rPr>
          <m:t>∈</m:t>
        </m:r>
        <m:sSup>
          <m:sSupPr>
            <m:ctrlPr>
              <w:rPr>
                <w:rFonts w:ascii="Cambria Math" w:hAnsi="Cambria Math"/>
                <w:lang w:val="en-US" w:eastAsia="ko-KR"/>
              </w:rPr>
            </m:ctrlPr>
          </m:sSupPr>
          <m:e>
            <m:r>
              <m:rPr>
                <m:scr m:val="double-struck"/>
                <m:sty m:val="p"/>
              </m:rPr>
              <w:rPr>
                <w:rFonts w:ascii="Cambria Math" w:hAnsi="Cambria Math"/>
                <w:lang w:val="en-US" w:eastAsia="ko-KR"/>
              </w:rPr>
              <m:t>C</m:t>
            </m:r>
          </m:e>
          <m:sup>
            <m:r>
              <w:rPr>
                <w:rFonts w:ascii="Cambria Math" w:hAnsi="Cambria Math"/>
                <w:lang w:val="en-US" w:eastAsia="ko-KR"/>
              </w:rPr>
              <m:t>(2</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3</m:t>
                </m:r>
              </m:sub>
            </m:sSub>
          </m:sup>
        </m:sSup>
      </m:oMath>
      <w:r w:rsidRPr="00CF6D7A">
        <w:rPr>
          <w:lang w:val="en-US" w:eastAsia="ko-KR"/>
        </w:rPr>
        <w:t>.</w:t>
      </w:r>
      <w:r>
        <w:rPr>
          <w:rFonts w:hint="eastAsia"/>
          <w:lang w:val="en-US" w:eastAsia="ko-KR"/>
        </w:rPr>
        <w:t xml:space="preserve"> </w:t>
      </w:r>
      <w:r w:rsidRPr="00CF6D7A">
        <w:rPr>
          <w:lang w:val="en-US" w:eastAsia="ko-KR"/>
        </w:rPr>
        <w:t>In Option 4, the process is divided into two stages:</w:t>
      </w:r>
    </w:p>
    <w:p w14:paraId="10F8894D" w14:textId="75B91A76" w:rsidR="00CF6D7A" w:rsidRPr="00CF6D7A" w:rsidRDefault="00CF6D7A" w:rsidP="00CF6D7A">
      <w:pPr>
        <w:numPr>
          <w:ilvl w:val="0"/>
          <w:numId w:val="35"/>
        </w:numPr>
        <w:rPr>
          <w:lang w:val="en-US" w:eastAsia="ko-KR"/>
        </w:rPr>
      </w:pPr>
      <w:r w:rsidRPr="00CF6D7A">
        <w:rPr>
          <w:lang w:val="en-US" w:eastAsia="ko-KR"/>
        </w:rPr>
        <w:t xml:space="preserve">Wideband beam extraction: Determine </w:t>
      </w:r>
      <m:oMath>
        <m:r>
          <w:rPr>
            <w:rFonts w:ascii="Cambria Math" w:hAnsi="Cambria Math"/>
            <w:lang w:val="en-US" w:eastAsia="ko-KR"/>
          </w:rPr>
          <m:t>L</m:t>
        </m:r>
      </m:oMath>
      <w:r>
        <w:rPr>
          <w:rFonts w:hint="eastAsia"/>
          <w:lang w:val="en-US" w:eastAsia="ko-KR"/>
        </w:rPr>
        <w:t xml:space="preserve"> </w:t>
      </w:r>
      <w:r w:rsidRPr="00CF6D7A">
        <w:rPr>
          <w:lang w:val="en-US" w:eastAsia="ko-KR"/>
        </w:rPr>
        <w:t xml:space="preserve">wideband basis vectors to form </w:t>
      </w:r>
      <m:oMath>
        <m:sSub>
          <m:sSubPr>
            <m:ctrlPr>
              <w:rPr>
                <w:rFonts w:ascii="Cambria Math" w:hAnsi="Cambria Math"/>
                <w:lang w:val="en-US" w:eastAsia="ko-KR"/>
              </w:rPr>
            </m:ctrlPr>
          </m:sSubPr>
          <m:e>
            <m:r>
              <m:rPr>
                <m:sty m:val="bi"/>
              </m:rPr>
              <w:rPr>
                <w:rFonts w:ascii="Cambria Math" w:hAnsi="Cambria Math"/>
                <w:lang w:val="en-US" w:eastAsia="ko-KR"/>
              </w:rPr>
              <m:t>W</m:t>
            </m:r>
          </m:e>
          <m:sub>
            <m:r>
              <w:rPr>
                <w:rFonts w:ascii="Cambria Math" w:hAnsi="Cambria Math"/>
                <w:lang w:val="en-US" w:eastAsia="ko-KR"/>
              </w:rPr>
              <m:t>1</m:t>
            </m:r>
          </m:sub>
        </m:sSub>
        <m:r>
          <w:rPr>
            <w:rFonts w:ascii="Cambria Math" w:hAnsi="Cambria Math"/>
            <w:lang w:val="en-US" w:eastAsia="ko-KR"/>
          </w:rPr>
          <m:t>∈</m:t>
        </m:r>
        <m:sSup>
          <m:sSupPr>
            <m:ctrlPr>
              <w:rPr>
                <w:rFonts w:ascii="Cambria Math" w:hAnsi="Cambria Math"/>
                <w:lang w:val="en-US" w:eastAsia="ko-KR"/>
              </w:rPr>
            </m:ctrlPr>
          </m:sSupPr>
          <m:e>
            <m:r>
              <m:rPr>
                <m:scr m:val="double-struck"/>
                <m:sty m:val="p"/>
              </m:rPr>
              <w:rPr>
                <w:rFonts w:ascii="Cambria Math" w:hAnsi="Cambria Math"/>
                <w:lang w:val="en-US" w:eastAsia="ko-KR"/>
              </w:rPr>
              <m:t>C</m:t>
            </m:r>
          </m:e>
          <m:sup>
            <m:r>
              <w:rPr>
                <w:rFonts w:ascii="Cambria Math" w:hAnsi="Cambria Math"/>
                <w:lang w:val="en-US" w:eastAsia="ko-KR"/>
              </w:rPr>
              <m:t>(2</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)×L</m:t>
            </m:r>
          </m:sup>
        </m:sSup>
      </m:oMath>
      <w:r w:rsidRPr="00CF6D7A">
        <w:rPr>
          <w:lang w:val="en-US" w:eastAsia="ko-KR"/>
        </w:rPr>
        <w:t>.</w:t>
      </w:r>
    </w:p>
    <w:p w14:paraId="29B7FA82" w14:textId="37E1A506" w:rsidR="00CF6D7A" w:rsidRPr="00CF6D7A" w:rsidRDefault="00CF6D7A" w:rsidP="00CF6D7A">
      <w:pPr>
        <w:numPr>
          <w:ilvl w:val="0"/>
          <w:numId w:val="35"/>
        </w:numPr>
        <w:rPr>
          <w:lang w:val="en-US" w:eastAsia="ko-KR"/>
        </w:rPr>
      </w:pPr>
      <w:r w:rsidRPr="00CF6D7A">
        <w:rPr>
          <w:lang w:val="en-US" w:eastAsia="ko-KR"/>
        </w:rPr>
        <w:t xml:space="preserve">Quantization: Quantize </w:t>
      </w:r>
      <m:oMath>
        <m:sSub>
          <m:sSubPr>
            <m:ctrlPr>
              <w:rPr>
                <w:rFonts w:ascii="Cambria Math" w:hAnsi="Cambria Math"/>
                <w:lang w:val="en-US" w:eastAsia="ko-KR"/>
              </w:rPr>
            </m:ctrlPr>
          </m:sSubPr>
          <m:e>
            <m:r>
              <m:rPr>
                <m:sty m:val="bi"/>
              </m:rPr>
              <w:rPr>
                <w:rFonts w:ascii="Cambria Math" w:hAnsi="Cambria Math"/>
                <w:lang w:val="en-US" w:eastAsia="ko-KR"/>
              </w:rPr>
              <m:t>W</m:t>
            </m:r>
          </m:e>
          <m:sub>
            <m:r>
              <w:rPr>
                <w:rFonts w:ascii="Cambria Math" w:hAnsi="Cambria Math"/>
                <w:lang w:val="en-US" w:eastAsia="ko-KR"/>
              </w:rPr>
              <m:t>2</m:t>
            </m:r>
          </m:sub>
        </m:sSub>
        <m:r>
          <w:rPr>
            <w:rFonts w:ascii="Cambria Math" w:hAnsi="Cambria Math"/>
            <w:lang w:val="en-US" w:eastAsia="ko-KR"/>
          </w:rPr>
          <m:t>∈</m:t>
        </m:r>
        <m:sSup>
          <m:sSupPr>
            <m:ctrlPr>
              <w:rPr>
                <w:rFonts w:ascii="Cambria Math" w:hAnsi="Cambria Math"/>
                <w:lang w:val="en-US" w:eastAsia="ko-KR"/>
              </w:rPr>
            </m:ctrlPr>
          </m:sSupPr>
          <m:e>
            <m:r>
              <m:rPr>
                <m:scr m:val="double-struck"/>
                <m:sty m:val="p"/>
              </m:rPr>
              <w:rPr>
                <w:rFonts w:ascii="Cambria Math" w:hAnsi="Cambria Math"/>
                <w:lang w:val="en-US" w:eastAsia="ko-KR"/>
              </w:rPr>
              <m:t>C</m:t>
            </m:r>
          </m:e>
          <m:sup>
            <m:r>
              <w:rPr>
                <w:rFonts w:ascii="Cambria Math" w:hAnsi="Cambria Math"/>
                <w:lang w:val="en-US" w:eastAsia="ko-KR"/>
              </w:rPr>
              <m:t>(2L)×</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3</m:t>
                </m:r>
              </m:sub>
            </m:sSub>
          </m:sup>
        </m:sSup>
      </m:oMath>
      <w:r w:rsidRPr="00CF6D7A">
        <w:rPr>
          <w:lang w:val="en-US" w:eastAsia="ko-KR"/>
        </w:rPr>
        <w:t>.</w:t>
      </w:r>
    </w:p>
    <w:p w14:paraId="12121529" w14:textId="011BFE22" w:rsidR="00CF6D7A" w:rsidRPr="00CF6D7A" w:rsidRDefault="00CF6D7A" w:rsidP="00CF6D7A">
      <w:pPr>
        <w:rPr>
          <w:lang w:val="en-US" w:eastAsia="ko-KR"/>
        </w:rPr>
      </w:pPr>
      <w:r w:rsidRPr="00CF6D7A">
        <w:rPr>
          <w:lang w:val="en-US" w:eastAsia="ko-KR"/>
        </w:rPr>
        <w:t xml:space="preserve">When </w:t>
      </w:r>
      <m:oMath>
        <m:r>
          <w:rPr>
            <w:rFonts w:ascii="Cambria Math" w:hAnsi="Cambria Math"/>
            <w:lang w:val="en-US" w:eastAsia="ko-KR"/>
          </w:rPr>
          <m:t>L=</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2</m:t>
            </m:r>
          </m:sub>
        </m:sSub>
      </m:oMath>
      <w:r w:rsidRPr="00CF6D7A">
        <w:rPr>
          <w:lang w:val="en-US" w:eastAsia="ko-KR"/>
        </w:rPr>
        <w:t xml:space="preserve">, the second step of Option 4 (quantizing </w:t>
      </w:r>
      <m:oMath>
        <m:sSub>
          <m:sSubPr>
            <m:ctrlPr>
              <w:rPr>
                <w:rFonts w:ascii="Cambria Math" w:hAnsi="Cambria Math"/>
                <w:lang w:val="en-US" w:eastAsia="ko-KR"/>
              </w:rPr>
            </m:ctrlPr>
          </m:sSubPr>
          <m:e>
            <m:r>
              <m:rPr>
                <m:sty m:val="bi"/>
              </m:rPr>
              <w:rPr>
                <w:rFonts w:ascii="Cambria Math" w:hAnsi="Cambria Math"/>
                <w:lang w:val="en-US" w:eastAsia="ko-KR"/>
              </w:rPr>
              <m:t>W</m:t>
            </m:r>
          </m:e>
          <m:sub>
            <m:r>
              <w:rPr>
                <w:rFonts w:ascii="Cambria Math" w:hAnsi="Cambria Math"/>
                <w:lang w:val="en-US" w:eastAsia="ko-KR"/>
              </w:rPr>
              <m:t>2</m:t>
            </m:r>
          </m:sub>
        </m:sSub>
      </m:oMath>
      <w:r w:rsidRPr="00CF6D7A">
        <w:rPr>
          <w:lang w:val="en-US" w:eastAsia="ko-KR"/>
        </w:rPr>
        <w:t xml:space="preserve">) </w:t>
      </w:r>
      <w:r>
        <w:rPr>
          <w:rFonts w:hint="eastAsia"/>
          <w:lang w:val="en-US" w:eastAsia="ko-KR"/>
        </w:rPr>
        <w:t xml:space="preserve">has essentially the same </w:t>
      </w:r>
      <w:r>
        <w:rPr>
          <w:lang w:val="en-US" w:eastAsia="ko-KR"/>
        </w:rPr>
        <w:t>computational</w:t>
      </w:r>
      <w:r>
        <w:rPr>
          <w:rFonts w:hint="eastAsia"/>
          <w:lang w:val="en-US" w:eastAsia="ko-KR"/>
        </w:rPr>
        <w:t xml:space="preserve"> complexity as the quantization step in Option 1, since both involve matrices of equal dimension. </w:t>
      </w:r>
      <w:r w:rsidRPr="00CF6D7A">
        <w:rPr>
          <w:lang w:val="en-US" w:eastAsia="ko-KR"/>
        </w:rPr>
        <w:t xml:space="preserve">Therefore, the first step in Option 4—the computation of </w:t>
      </w:r>
      <m:oMath>
        <m:sSub>
          <m:sSubPr>
            <m:ctrlPr>
              <w:rPr>
                <w:rFonts w:ascii="Cambria Math" w:hAnsi="Cambria Math"/>
                <w:lang w:val="en-US" w:eastAsia="ko-KR"/>
              </w:rPr>
            </m:ctrlPr>
          </m:sSubPr>
          <m:e>
            <m:r>
              <m:rPr>
                <m:sty m:val="bi"/>
              </m:rPr>
              <w:rPr>
                <w:rFonts w:ascii="Cambria Math" w:hAnsi="Cambria Math"/>
                <w:lang w:val="en-US" w:eastAsia="ko-KR"/>
              </w:rPr>
              <m:t>W</m:t>
            </m:r>
          </m:e>
          <m:sub>
            <m:r>
              <w:rPr>
                <w:rFonts w:ascii="Cambria Math" w:hAnsi="Cambria Math"/>
                <w:lang w:val="en-US" w:eastAsia="ko-KR"/>
              </w:rPr>
              <m:t>1</m:t>
            </m:r>
          </m:sub>
        </m:sSub>
      </m:oMath>
      <w:r w:rsidRPr="00CF6D7A">
        <w:rPr>
          <w:lang w:val="en-US" w:eastAsia="ko-KR"/>
        </w:rPr>
        <w:t>—is an additional processing stage unique to Option 4.</w:t>
      </w:r>
      <w:r>
        <w:rPr>
          <w:rFonts w:hint="eastAsia"/>
          <w:lang w:val="en-US" w:eastAsia="ko-KR"/>
        </w:rPr>
        <w:t xml:space="preserve"> </w:t>
      </w:r>
    </w:p>
    <w:p w14:paraId="6F0EBCA5" w14:textId="7924B0F5" w:rsidR="00443660" w:rsidRDefault="00443660" w:rsidP="00443660">
      <w:pPr>
        <w:rPr>
          <w:lang w:val="en-US" w:eastAsia="ko-KR"/>
        </w:rPr>
      </w:pPr>
      <w:r>
        <w:rPr>
          <w:rFonts w:hint="eastAsia"/>
          <w:lang w:val="en-US" w:eastAsia="ko-KR"/>
        </w:rPr>
        <w:t xml:space="preserve">The task for the wideband beam selection is to select </w:t>
      </w:r>
      <m:oMath>
        <m:r>
          <w:rPr>
            <w:rFonts w:ascii="Cambria Math" w:hAnsi="Cambria Math"/>
            <w:lang w:val="en-US" w:eastAsia="ko-KR"/>
          </w:rPr>
          <m:t>L</m:t>
        </m:r>
      </m:oMath>
      <w:r>
        <w:rPr>
          <w:rFonts w:hint="eastAsia"/>
          <w:lang w:val="en-US" w:eastAsia="ko-KR"/>
        </w:rPr>
        <w:t xml:space="preserve"> beams from the codebook that maximize a wideband metric aggregated across the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oMath>
      <w:r>
        <w:rPr>
          <w:rFonts w:hint="eastAsia"/>
          <w:lang w:val="en-US" w:eastAsia="ko-KR"/>
        </w:rPr>
        <w:t xml:space="preserve"> subbands. In the enhanced Type II (eType II) codbook, the wideband PMI is jointly represented by </w:t>
      </w:r>
      <m:oMath>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i</m:t>
                </m:r>
              </m:e>
              <m:sub>
                <m:r>
                  <w:rPr>
                    <w:rFonts w:ascii="Cambria Math" w:hAnsi="Cambria Math"/>
                    <w:lang w:val="en-US" w:eastAsia="ko-KR"/>
                  </w:rPr>
                  <m:t>1,1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i</m:t>
                </m:r>
              </m:e>
              <m:sub>
                <m:r>
                  <w:rPr>
                    <w:rFonts w:ascii="Cambria Math" w:hAnsi="Cambria Math"/>
                    <w:lang w:val="en-US" w:eastAsia="ko-KR"/>
                  </w:rPr>
                  <m:t>1,2</m:t>
                </m:r>
              </m:sub>
            </m:sSub>
          </m:e>
        </m:d>
      </m:oMath>
      <w:r>
        <w:rPr>
          <w:rFonts w:hint="eastAsia"/>
          <w:lang w:val="en-US" w:eastAsia="ko-KR"/>
        </w:rPr>
        <w:t xml:space="preserve">. The structure of these parameters implies that the number of possible wideband PMI combinations is on the order of </w:t>
      </w:r>
      <m:oMath>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2</m:t>
            </m:r>
          </m:sub>
        </m:sSub>
        <m:r>
          <w:rPr>
            <w:rFonts w:ascii="Cambria Math" w:hAnsi="Cambria Math"/>
            <w:lang w:val="en-US" w:eastAsia="ko-KR"/>
          </w:rPr>
          <m:t>∙</m:t>
        </m:r>
        <m:d>
          <m:dPr>
            <m:ctrlPr>
              <w:rPr>
                <w:rFonts w:ascii="Cambria Math" w:hAnsi="Cambria Math"/>
                <w:i/>
                <w:lang w:val="en-US" w:eastAsia="ko-KR"/>
              </w:rPr>
            </m:ctrlPr>
          </m:dPr>
          <m:e>
            <m:f>
              <m:fPr>
                <m:type m:val="noBar"/>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num>
              <m:den>
                <m:r>
                  <w:rPr>
                    <w:rFonts w:ascii="Cambria Math" w:hAnsi="Cambria Math"/>
                    <w:lang w:val="en-US" w:eastAsia="ko-KR"/>
                  </w:rPr>
                  <m:t>L</m:t>
                </m:r>
              </m:den>
            </m:f>
          </m:e>
        </m:d>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2</m:t>
            </m:r>
          </m:sub>
        </m:sSub>
      </m:oMath>
      <w:r>
        <w:rPr>
          <w:rFonts w:hint="eastAsia"/>
          <w:lang w:val="en-US" w:eastAsia="ko-KR"/>
        </w:rPr>
        <w:t xml:space="preserve">. For complexity comparison, we assume a representative approach in which the UE evaluates candidate beam vectors </w:t>
      </w:r>
      <m:oMath>
        <m:r>
          <m:rPr>
            <m:sty m:val="bi"/>
          </m:rPr>
          <w:rPr>
            <w:rFonts w:ascii="Cambria Math" w:hAnsi="Cambria Math"/>
            <w:lang w:val="en-US" w:eastAsia="ko-KR"/>
          </w:rPr>
          <m:t>w</m:t>
        </m:r>
        <m:r>
          <w:rPr>
            <w:rFonts w:ascii="Cambria Math" w:hAnsi="Cambria Math"/>
            <w:lang w:val="en-US" w:eastAsia="ko-KR"/>
          </w:rPr>
          <m:t>∈</m:t>
        </m:r>
        <m:sSup>
          <m:sSupPr>
            <m:ctrlPr>
              <w:rPr>
                <w:rFonts w:ascii="Cambria Math" w:hAnsi="Cambria Math"/>
                <w:i/>
                <w:lang w:val="en-US" w:eastAsia="ko-KR"/>
              </w:rPr>
            </m:ctrlPr>
          </m:sSupPr>
          <m:e>
            <m:r>
              <m:rPr>
                <m:scr m:val="double-struck"/>
              </m:rPr>
              <w:rPr>
                <w:rFonts w:ascii="Cambria Math" w:hAnsi="Cambria Math"/>
                <w:lang w:val="en-US" w:eastAsia="ko-KR"/>
              </w:rPr>
              <m:t>C</m:t>
            </m:r>
          </m:e>
          <m:sup>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T</m:t>
                </m:r>
              </m:sub>
            </m:sSub>
          </m:sup>
        </m:sSup>
      </m:oMath>
      <w:r>
        <w:rPr>
          <w:rFonts w:hint="eastAsia"/>
          <w:lang w:val="en-US" w:eastAsia="ko-KR"/>
        </w:rPr>
        <w:t xml:space="preserve"> against an </w:t>
      </w:r>
      <w:r>
        <w:rPr>
          <w:lang w:val="en-US" w:eastAsia="ko-KR"/>
        </w:rPr>
        <w:t>aggregated</w:t>
      </w:r>
      <w:r>
        <w:rPr>
          <w:rFonts w:hint="eastAsia"/>
          <w:lang w:val="en-US" w:eastAsia="ko-KR"/>
        </w:rPr>
        <w:t xml:space="preserve"> wideband metric of the form</w:t>
      </w:r>
    </w:p>
    <w:p w14:paraId="2367F92F" w14:textId="77777777" w:rsidR="00443660" w:rsidRPr="00EA06D3" w:rsidRDefault="00000000" w:rsidP="00443660">
      <w:pPr>
        <w:rPr>
          <w:lang w:val="en-US" w:eastAsia="ko-KR"/>
        </w:rPr>
      </w:pPr>
      <m:oMathPara>
        <m:oMath>
          <m:nary>
            <m:naryPr>
              <m:chr m:val="∑"/>
              <m:limLoc m:val="undOvr"/>
              <m:ctrlPr>
                <w:rPr>
                  <w:rFonts w:ascii="Cambria Math" w:hAnsi="Cambria Math"/>
                  <w:i/>
                  <w:lang w:val="en-US" w:eastAsia="ko-KR"/>
                </w:rPr>
              </m:ctrlPr>
            </m:naryPr>
            <m:sub>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val="en-US" w:eastAsia="ko-KR"/>
                </w:rPr>
                <m:t>=1</m:t>
              </m:r>
            </m:sub>
            <m:sup>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sup>
            <m:e>
              <m:sSup>
                <m:sSupPr>
                  <m:ctrlPr>
                    <w:rPr>
                      <w:rFonts w:ascii="Cambria Math" w:hAnsi="Cambria Math"/>
                      <w:i/>
                      <w:lang w:val="en-US" w:eastAsia="ko-KR"/>
                    </w:rPr>
                  </m:ctrlPr>
                </m:sSupPr>
                <m:e>
                  <m:d>
                    <m:dPr>
                      <m:begChr m:val="|"/>
                      <m:endChr m:val="|"/>
                      <m:ctrlPr>
                        <w:rPr>
                          <w:rFonts w:ascii="Cambria Math" w:hAnsi="Cambria Math"/>
                          <w:i/>
                          <w:lang w:val="en-US" w:eastAsia="ko-KR"/>
                        </w:rPr>
                      </m:ctrlPr>
                    </m:dPr>
                    <m:e>
                      <m:r>
                        <m:rPr>
                          <m:sty m:val="bi"/>
                        </m:rPr>
                        <w:rPr>
                          <w:rFonts w:ascii="Cambria Math" w:hAnsi="Cambria Math"/>
                          <w:lang w:val="en-US" w:eastAsia="ko-KR"/>
                        </w:rPr>
                        <m:t>P</m:t>
                      </m:r>
                      <m:d>
                        <m:dPr>
                          <m:begChr m:val="["/>
                          <m:endChr m:val="]"/>
                          <m:ctrlPr>
                            <w:rPr>
                              <w:rFonts w:ascii="Cambria Math" w:hAnsi="Cambria Math"/>
                              <w:b/>
                              <w:bCs/>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r>
                            <m:rPr>
                              <m:sty m:val="bi"/>
                            </m:rPr>
                            <w:rPr>
                              <w:rFonts w:ascii="Cambria Math" w:hAnsi="Cambria Math"/>
                              <w:lang w:val="en-US" w:eastAsia="ko-KR"/>
                            </w:rPr>
                            <m:t>,:</m:t>
                          </m:r>
                        </m:e>
                      </m:d>
                      <m:r>
                        <m:rPr>
                          <m:sty m:val="bi"/>
                        </m:rPr>
                        <w:rPr>
                          <w:rFonts w:ascii="Cambria Math" w:hAnsi="Cambria Math"/>
                          <w:lang w:val="en-US" w:eastAsia="ko-KR"/>
                        </w:rPr>
                        <m:t>w</m:t>
                      </m:r>
                    </m:e>
                  </m:d>
                </m:e>
                <m:sup>
                  <m:r>
                    <w:rPr>
                      <w:rFonts w:ascii="Cambria Math" w:hAnsi="Cambria Math"/>
                      <w:lang w:val="en-US" w:eastAsia="ko-KR"/>
                    </w:rPr>
                    <m:t>2</m:t>
                  </m:r>
                </m:sup>
              </m:sSup>
            </m:e>
          </m:nary>
          <m:r>
            <w:rPr>
              <w:rFonts w:ascii="Cambria Math" w:hAnsi="Cambria Math"/>
              <w:lang w:val="en-US" w:eastAsia="ko-KR"/>
            </w:rPr>
            <m:t>.</m:t>
          </m:r>
        </m:oMath>
      </m:oMathPara>
    </w:p>
    <w:p w14:paraId="3B79492F" w14:textId="43DDEF88" w:rsidR="00443660" w:rsidRDefault="00443660" w:rsidP="00443660">
      <w:pPr>
        <w:rPr>
          <w:lang w:val="en-US" w:eastAsia="ko-KR"/>
        </w:rPr>
      </w:pPr>
      <w:r>
        <w:rPr>
          <w:rFonts w:hint="eastAsia"/>
          <w:lang w:val="en-US" w:eastAsia="ko-KR"/>
        </w:rPr>
        <w:t xml:space="preserve">This metric requires one inner product per </w:t>
      </w:r>
      <w:proofErr w:type="spellStart"/>
      <w:r>
        <w:rPr>
          <w:rFonts w:hint="eastAsia"/>
          <w:lang w:val="en-US" w:eastAsia="ko-KR"/>
        </w:rPr>
        <w:t>subband</w:t>
      </w:r>
      <w:proofErr w:type="spellEnd"/>
      <w:r>
        <w:rPr>
          <w:rFonts w:hint="eastAsia"/>
          <w:lang w:val="en-US" w:eastAsia="ko-KR"/>
        </w:rPr>
        <w:t xml:space="preserve">, yielding complexity </w:t>
      </w:r>
      <m:oMath>
        <m:r>
          <m:rPr>
            <m:scr m:val="script"/>
          </m:rPr>
          <w:rPr>
            <w:rFonts w:ascii="Cambria Math" w:hAnsi="Cambria Math"/>
            <w:lang w:val="en-US" w:eastAsia="ko-KR"/>
          </w:rPr>
          <m:t>O</m:t>
        </m:r>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T</m:t>
                </m:r>
              </m:sub>
            </m:sSub>
          </m:e>
        </m:d>
      </m:oMath>
      <w:r>
        <w:rPr>
          <w:rFonts w:hint="eastAsia"/>
          <w:lang w:val="en-US" w:eastAsia="ko-KR"/>
        </w:rPr>
        <w:t xml:space="preserve"> per candidate. Then, exhaustive search across all </w:t>
      </w:r>
      <m:oMath>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2</m:t>
            </m:r>
          </m:sub>
        </m:sSub>
        <m:r>
          <w:rPr>
            <w:rFonts w:ascii="Cambria Math" w:hAnsi="Cambria Math"/>
            <w:lang w:val="en-US" w:eastAsia="ko-KR"/>
          </w:rPr>
          <m:t>∙</m:t>
        </m:r>
        <m:d>
          <m:dPr>
            <m:ctrlPr>
              <w:rPr>
                <w:rFonts w:ascii="Cambria Math" w:hAnsi="Cambria Math"/>
                <w:i/>
                <w:lang w:val="en-US" w:eastAsia="ko-KR"/>
              </w:rPr>
            </m:ctrlPr>
          </m:dPr>
          <m:e>
            <m:f>
              <m:fPr>
                <m:type m:val="noBar"/>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num>
              <m:den>
                <m:r>
                  <w:rPr>
                    <w:rFonts w:ascii="Cambria Math" w:hAnsi="Cambria Math"/>
                    <w:lang w:val="en-US" w:eastAsia="ko-KR"/>
                  </w:rPr>
                  <m:t>L</m:t>
                </m:r>
              </m:den>
            </m:f>
          </m:e>
        </m:d>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2</m:t>
            </m:r>
          </m:sub>
        </m:sSub>
      </m:oMath>
      <w:r>
        <w:rPr>
          <w:rFonts w:hint="eastAsia"/>
          <w:lang w:val="en-US" w:eastAsia="ko-KR"/>
        </w:rPr>
        <w:t xml:space="preserve"> beam sets require </w:t>
      </w:r>
      <m:oMath>
        <m:r>
          <m:rPr>
            <m:scr m:val="script"/>
          </m:rPr>
          <w:rPr>
            <w:rFonts w:ascii="Cambria Math" w:hAnsi="Cambria Math"/>
            <w:lang w:val="en-US" w:eastAsia="ko-KR"/>
          </w:rPr>
          <m:t>O</m:t>
        </m:r>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2</m:t>
                </m:r>
              </m:sub>
            </m:sSub>
            <m:r>
              <w:rPr>
                <w:rFonts w:ascii="Cambria Math" w:hAnsi="Cambria Math"/>
                <w:lang w:val="en-US" w:eastAsia="ko-KR"/>
              </w:rPr>
              <m:t>∙</m:t>
            </m:r>
            <m:d>
              <m:dPr>
                <m:ctrlPr>
                  <w:rPr>
                    <w:rFonts w:ascii="Cambria Math" w:hAnsi="Cambria Math"/>
                    <w:i/>
                    <w:lang w:val="en-US" w:eastAsia="ko-KR"/>
                  </w:rPr>
                </m:ctrlPr>
              </m:dPr>
              <m:e>
                <m:f>
                  <m:fPr>
                    <m:type m:val="noBar"/>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num>
                  <m:den>
                    <m:r>
                      <w:rPr>
                        <w:rFonts w:ascii="Cambria Math" w:hAnsi="Cambria Math"/>
                        <w:lang w:val="en-US" w:eastAsia="ko-KR"/>
                      </w:rPr>
                      <m:t>L</m:t>
                    </m:r>
                  </m:den>
                </m:f>
              </m:e>
            </m:d>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T</m:t>
                </m:r>
              </m:sub>
            </m:sSub>
          </m:e>
        </m:d>
      </m:oMath>
      <w:r w:rsidR="00CF6D7A">
        <w:rPr>
          <w:rFonts w:hint="eastAsia"/>
          <w:lang w:val="en-US" w:eastAsia="ko-KR"/>
        </w:rPr>
        <w:t>=</w:t>
      </w:r>
      <w:r w:rsidR="00CF6D7A" w:rsidRPr="00CF6D7A">
        <w:rPr>
          <w:rFonts w:ascii="Cambria Math" w:hAnsi="Cambria Math"/>
          <w:i/>
          <w:lang w:val="en-US" w:eastAsia="ko-KR"/>
        </w:rPr>
        <w:t xml:space="preserve"> </w:t>
      </w:r>
      <m:oMath>
        <m:r>
          <m:rPr>
            <m:scr m:val="script"/>
          </m:rPr>
          <w:rPr>
            <w:rFonts w:ascii="Cambria Math" w:hAnsi="Cambria Math"/>
            <w:lang w:val="en-US" w:eastAsia="ko-KR"/>
          </w:rPr>
          <m:t>O</m:t>
        </m:r>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w:rPr>
                    <w:rFonts w:ascii="Cambria Math" w:hAnsi="Cambria Math"/>
                    <w:lang w:val="en-US" w:eastAsia="ko-KR"/>
                  </w:rPr>
                  <m:t>2</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T</m:t>
                </m:r>
              </m:sub>
            </m:sSub>
          </m:e>
        </m:d>
      </m:oMath>
      <w:r w:rsidR="00CF6D7A">
        <w:rPr>
          <w:rFonts w:hint="eastAsia"/>
          <w:lang w:val="en-US" w:eastAsia="ko-KR"/>
        </w:rPr>
        <w:t xml:space="preserve"> </w:t>
      </w:r>
      <w:r>
        <w:rPr>
          <w:rFonts w:hint="eastAsia"/>
          <w:lang w:val="en-US" w:eastAsia="ko-KR"/>
        </w:rPr>
        <w:t xml:space="preserve">operations. </w:t>
      </w:r>
    </w:p>
    <w:p w14:paraId="67F7484E" w14:textId="69A80A03" w:rsidR="00F069D3" w:rsidRPr="00F069D3" w:rsidRDefault="00F069D3" w:rsidP="00937AD0">
      <w:pPr>
        <w:pStyle w:val="Observation"/>
        <w:numPr>
          <w:ilvl w:val="0"/>
          <w:numId w:val="18"/>
        </w:numPr>
        <w:ind w:left="1418" w:hanging="1418"/>
        <w:rPr>
          <w:lang w:val="en-US" w:eastAsia="ko-KR"/>
        </w:rPr>
      </w:pPr>
      <w:r w:rsidRPr="00F069D3">
        <w:rPr>
          <w:lang w:val="en-US" w:eastAsia="ko-KR"/>
        </w:rPr>
        <w:lastRenderedPageBreak/>
        <w:t xml:space="preserve">Option 4 </w:t>
      </w:r>
      <w:r>
        <w:rPr>
          <w:rFonts w:hint="eastAsia"/>
          <w:lang w:val="en-US" w:eastAsia="ko-KR"/>
        </w:rPr>
        <w:t xml:space="preserve">is </w:t>
      </w:r>
      <w:r>
        <w:rPr>
          <w:lang w:val="en-US" w:eastAsia="ko-KR"/>
        </w:rPr>
        <w:t>computationally</w:t>
      </w:r>
      <w:r>
        <w:rPr>
          <w:rFonts w:hint="eastAsia"/>
          <w:lang w:val="en-US" w:eastAsia="ko-KR"/>
        </w:rPr>
        <w:t xml:space="preserve"> more complex than Option 1, as it includes an</w:t>
      </w:r>
      <w:r w:rsidRPr="00F069D3">
        <w:rPr>
          <w:lang w:val="en-US" w:eastAsia="ko-KR"/>
        </w:rPr>
        <w:t xml:space="preserve"> additional wideband beam selection step.</w:t>
      </w:r>
    </w:p>
    <w:p w14:paraId="4D16EA17" w14:textId="77777777" w:rsidR="00443660" w:rsidRDefault="00443660" w:rsidP="00443660">
      <w:pPr>
        <w:rPr>
          <w:b/>
          <w:bCs/>
          <w:sz w:val="24"/>
          <w:szCs w:val="24"/>
          <w:lang w:eastAsia="ko-KR"/>
        </w:rPr>
      </w:pPr>
    </w:p>
    <w:p w14:paraId="029980ED" w14:textId="1B85F16F" w:rsidR="009136F1" w:rsidRDefault="001D3EDA" w:rsidP="009136F1">
      <w:pPr>
        <w:pStyle w:val="2"/>
        <w:rPr>
          <w:lang w:eastAsia="ko-KR"/>
        </w:rPr>
      </w:pPr>
      <w:r>
        <w:rPr>
          <w:rFonts w:hint="eastAsia"/>
          <w:lang w:eastAsia="ko-KR"/>
        </w:rPr>
        <w:t>Other issues</w:t>
      </w:r>
    </w:p>
    <w:p w14:paraId="3CA65E31" w14:textId="77777777" w:rsidR="001D3EDA" w:rsidRPr="004D7CB5" w:rsidRDefault="001D3EDA" w:rsidP="001D3EDA">
      <w:pPr>
        <w:rPr>
          <w:b/>
          <w:bCs/>
          <w:sz w:val="24"/>
          <w:szCs w:val="24"/>
          <w:lang w:eastAsia="ko-KR"/>
        </w:rPr>
      </w:pPr>
      <w:r>
        <w:rPr>
          <w:rFonts w:hint="eastAsia"/>
          <w:b/>
          <w:bCs/>
          <w:sz w:val="24"/>
          <w:szCs w:val="24"/>
          <w:lang w:eastAsia="ko-KR"/>
        </w:rPr>
        <w:t>Misaligned structure for support of channel matrix as target CSI</w:t>
      </w:r>
    </w:p>
    <w:p w14:paraId="55785DA2" w14:textId="77777777" w:rsidR="001D3EDA" w:rsidRDefault="001D3EDA" w:rsidP="001D3EDA">
      <w:pPr>
        <w:rPr>
          <w:lang w:eastAsia="ko-KR"/>
        </w:rPr>
      </w:pPr>
      <w:r w:rsidRPr="00FA73FE">
        <w:rPr>
          <w:lang w:eastAsia="ko-KR"/>
        </w:rPr>
        <w:t>Supporting channel matrix as a target CSI type remains a topic for further study. One motivation is that as the number of transmit antennas increases (e.g., up to 128 CSI-RS ports), the computational burden of performing SVD at the UE side to derive the precoding matrix becomes considerable. However, the current codebook is designed for precoding matrix feedback, and may face challenges if directly applied to channel matrix reporting, since the two have fundamentally different characteristics.</w:t>
      </w:r>
    </w:p>
    <w:p w14:paraId="05ACF5E8" w14:textId="77777777" w:rsidR="001D3EDA" w:rsidRDefault="001D3EDA" w:rsidP="001D3EDA">
      <w:pPr>
        <w:rPr>
          <w:lang w:val="x-none" w:eastAsia="ko-KR"/>
        </w:rPr>
      </w:pPr>
      <w:r>
        <w:rPr>
          <w:rFonts w:hint="eastAsia"/>
          <w:lang w:eastAsia="ko-KR"/>
        </w:rPr>
        <w:t xml:space="preserve">The enhanced Type II codebook structure is well aligned with the characteristics of the precoding matrix. The precoding matrix is </w:t>
      </w:r>
      <w:r>
        <w:rPr>
          <w:lang w:eastAsia="ko-KR"/>
        </w:rPr>
        <w:t>derived</w:t>
      </w:r>
      <w:r>
        <w:rPr>
          <w:rFonts w:hint="eastAsia"/>
          <w:lang w:eastAsia="ko-KR"/>
        </w:rPr>
        <w:t xml:space="preserve"> </w:t>
      </w:r>
      <w:r w:rsidRPr="002F5F8C">
        <w:rPr>
          <w:lang w:eastAsia="ko-KR"/>
        </w:rPr>
        <w:t xml:space="preserve">by applying SVD to the channel matrix </w:t>
      </w:r>
      <m:oMath>
        <m:r>
          <m:rPr>
            <m:sty m:val="bi"/>
          </m:rPr>
          <w:rPr>
            <w:rFonts w:ascii="Cambria Math" w:hAnsi="Cambria Math"/>
            <w:lang w:val="en-US" w:eastAsia="ko-KR"/>
          </w:rPr>
          <m:t>H=</m:t>
        </m:r>
        <m:d>
          <m:dPr>
            <m:begChr m:val="["/>
            <m:endChr m:val="]"/>
            <m:ctrlPr>
              <w:rPr>
                <w:rFonts w:ascii="Cambria Math" w:hAnsi="Cambria Math"/>
                <w:b/>
                <w:i/>
                <w:lang w:val="en-US" w:eastAsia="ko-KR"/>
              </w:rPr>
            </m:ctrlPr>
          </m:dPr>
          <m:e>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1</m:t>
                </m:r>
              </m:sub>
            </m:sSub>
            <m:r>
              <m:rPr>
                <m:sty m:val="bi"/>
              </m:rPr>
              <w:rPr>
                <w:rFonts w:ascii="Cambria Math" w:hAnsi="Cambria Math"/>
                <w:lang w:val="en-US" w:eastAsia="ko-KR"/>
              </w:rPr>
              <m:t>,…,</m:t>
            </m:r>
            <m:sSub>
              <m:sSubPr>
                <m:ctrlPr>
                  <w:rPr>
                    <w:rFonts w:ascii="Cambria Math" w:hAnsi="Cambria Math"/>
                    <w:b/>
                    <w:i/>
                    <w:lang w:val="en-US" w:eastAsia="ko-KR"/>
                  </w:rPr>
                </m:ctrlPr>
              </m:sSubPr>
              <m:e>
                <m:r>
                  <m:rPr>
                    <m:sty m:val="bi"/>
                  </m:rPr>
                  <w:rPr>
                    <w:rFonts w:ascii="Cambria Math" w:hAnsi="Cambria Math"/>
                    <w:lang w:val="en-US" w:eastAsia="ko-KR"/>
                  </w:rPr>
                  <m:t>h</m:t>
                </m:r>
              </m:e>
              <m:sub>
                <m:sSub>
                  <m:sSubPr>
                    <m:ctrlPr>
                      <w:rPr>
                        <w:rFonts w:ascii="Cambria Math" w:hAnsi="Cambria Math"/>
                        <w:bCs/>
                        <w:i/>
                        <w:lang w:val="en-US" w:eastAsia="ko-KR"/>
                      </w:rPr>
                    </m:ctrlPr>
                  </m:sSubPr>
                  <m:e>
                    <m:r>
                      <w:rPr>
                        <w:rFonts w:ascii="Cambria Math" w:hAnsi="Cambria Math"/>
                        <w:lang w:val="en-US" w:eastAsia="ko-KR"/>
                      </w:rPr>
                      <m:t>N</m:t>
                    </m:r>
                  </m:e>
                  <m:sub>
                    <m:r>
                      <w:rPr>
                        <w:rFonts w:ascii="Cambria Math" w:hAnsi="Cambria Math"/>
                        <w:lang w:val="en-US" w:eastAsia="ko-KR"/>
                      </w:rPr>
                      <m:t>r</m:t>
                    </m:r>
                  </m:sub>
                </m:sSub>
              </m:sub>
            </m:sSub>
          </m:e>
        </m:d>
      </m:oMath>
      <w:r w:rsidRPr="002F5F8C">
        <w:rPr>
          <w:lang w:eastAsia="ko-KR"/>
        </w:rPr>
        <w:t xml:space="preserve">, i.e., </w:t>
      </w:r>
      <m:oMath>
        <m:r>
          <m:rPr>
            <m:sty m:val="bi"/>
          </m:rPr>
          <w:rPr>
            <w:rFonts w:ascii="Cambria Math" w:hAnsi="Cambria Math"/>
            <w:lang w:val="en-US" w:eastAsia="ko-KR"/>
          </w:rPr>
          <m:t>H=U</m:t>
        </m:r>
        <m:r>
          <m:rPr>
            <m:sty m:val="b"/>
          </m:rPr>
          <w:rPr>
            <w:rFonts w:ascii="Cambria Math" w:hAnsi="Cambria Math"/>
            <w:lang w:eastAsia="ko-KR"/>
          </w:rPr>
          <m:t>Σ</m:t>
        </m:r>
        <m:sSup>
          <m:sSupPr>
            <m:ctrlPr>
              <w:rPr>
                <w:rFonts w:ascii="Cambria Math" w:hAnsi="Cambria Math"/>
                <w:b/>
                <w:i/>
                <w:lang w:val="en-US" w:eastAsia="ko-KR"/>
              </w:rPr>
            </m:ctrlPr>
          </m:sSupPr>
          <m:e>
            <m:r>
              <m:rPr>
                <m:sty m:val="bi"/>
              </m:rPr>
              <w:rPr>
                <w:rFonts w:ascii="Cambria Math" w:hAnsi="Cambria Math"/>
                <w:lang w:val="en-US" w:eastAsia="ko-KR"/>
              </w:rPr>
              <m:t>V</m:t>
            </m:r>
          </m:e>
          <m:sup>
            <m:r>
              <w:rPr>
                <w:rFonts w:ascii="Cambria Math" w:hAnsi="Cambria Math"/>
                <w:lang w:val="en-US" w:eastAsia="ko-KR"/>
              </w:rPr>
              <m:t>H</m:t>
            </m:r>
          </m:sup>
        </m:sSup>
      </m:oMath>
      <w:r>
        <w:rPr>
          <w:rFonts w:hint="eastAsia"/>
          <w:lang w:eastAsia="ko-KR"/>
        </w:rPr>
        <w:t>, where</w:t>
      </w:r>
      <w:r w:rsidRPr="002F5F8C">
        <w:rPr>
          <w:lang w:eastAsia="ko-KR"/>
        </w:rPr>
        <w:t xml:space="preserve"> </w:t>
      </w:r>
      <w:r>
        <w:rPr>
          <w:rFonts w:hint="eastAsia"/>
          <w:lang w:eastAsia="ko-KR"/>
        </w:rPr>
        <w:t xml:space="preserve">the columns of the right singular matrix </w:t>
      </w:r>
      <m:oMath>
        <m:r>
          <m:rPr>
            <m:sty m:val="bi"/>
          </m:rPr>
          <w:rPr>
            <w:rFonts w:ascii="Cambria Math" w:hAnsi="Cambria Math"/>
            <w:lang w:val="en-US" w:eastAsia="ko-KR"/>
          </w:rPr>
          <m:t>V</m:t>
        </m:r>
      </m:oMath>
      <w:r>
        <w:rPr>
          <w:rFonts w:hint="eastAsia"/>
          <w:b/>
          <w:lang w:val="en-US" w:eastAsia="ko-KR"/>
        </w:rPr>
        <w:t xml:space="preserve"> </w:t>
      </w:r>
      <w:r w:rsidRPr="0078447D">
        <w:rPr>
          <w:rFonts w:hint="eastAsia"/>
          <w:bCs/>
          <w:lang w:val="en-US" w:eastAsia="ko-KR"/>
        </w:rPr>
        <w:t>serve as the eigenvectors.</w:t>
      </w:r>
      <w:r w:rsidRPr="0078447D">
        <w:rPr>
          <w:bCs/>
          <w:lang w:eastAsia="ko-KR"/>
        </w:rPr>
        <w:t xml:space="preserve"> </w:t>
      </w:r>
      <w:r w:rsidRPr="0078447D">
        <w:rPr>
          <w:lang w:eastAsia="ko-KR"/>
        </w:rPr>
        <w:t>Importantly, each eigenvector is normalized to unit norm</w:t>
      </w:r>
      <w:r>
        <w:rPr>
          <w:rFonts w:hint="eastAsia"/>
          <w:lang w:eastAsia="ko-KR"/>
        </w:rPr>
        <w:t xml:space="preserve"> </w:t>
      </w:r>
      <w:r w:rsidRPr="0078447D">
        <w:rPr>
          <w:lang w:eastAsia="ko-KR"/>
        </w:rPr>
        <w:t xml:space="preserve">by definition. </w:t>
      </w:r>
      <w:r>
        <w:rPr>
          <w:rFonts w:hint="eastAsia"/>
          <w:lang w:eastAsia="ko-KR"/>
        </w:rPr>
        <w:t xml:space="preserve">As a result, when the enhanced Type II codebook is used to quantize the precoding matrix, the </w:t>
      </w:r>
      <w:r>
        <w:rPr>
          <w:lang w:eastAsia="ko-KR"/>
        </w:rPr>
        <w:t>amplitude</w:t>
      </w:r>
      <w:r>
        <w:rPr>
          <w:rFonts w:hint="eastAsia"/>
          <w:lang w:eastAsia="ko-KR"/>
        </w:rPr>
        <w:t xml:space="preserve"> coefficients (e.g., </w:t>
      </w:r>
      <m:oMath>
        <m:sSubSup>
          <m:sSubSupPr>
            <m:ctrlPr>
              <w:rPr>
                <w:rFonts w:ascii="Cambria Math" w:hAnsi="Cambria Math"/>
                <w:i/>
                <w:lang w:val="x-none" w:eastAsia="ko-KR"/>
              </w:rPr>
            </m:ctrlPr>
          </m:sSubSupPr>
          <m:e>
            <m:r>
              <w:rPr>
                <w:rFonts w:ascii="Cambria Math" w:hAnsi="Cambria Math"/>
                <w:lang w:val="x-none" w:eastAsia="ko-KR"/>
              </w:rPr>
              <m:t>p</m:t>
            </m:r>
          </m:e>
          <m:sub>
            <m:r>
              <w:rPr>
                <w:rFonts w:ascii="Cambria Math" w:hAnsi="Cambria Math"/>
                <w:lang w:val="x-none" w:eastAsia="ko-KR"/>
              </w:rPr>
              <m:t>l,</m:t>
            </m:r>
            <m:r>
              <w:rPr>
                <w:rFonts w:ascii="Cambria Math" w:hAnsi="Cambria Math"/>
                <w:lang w:val="en-US" w:eastAsia="ko-KR"/>
              </w:rPr>
              <m:t>0</m:t>
            </m:r>
          </m:sub>
          <m:sup>
            <m:r>
              <w:rPr>
                <w:rFonts w:ascii="Cambria Math" w:hAnsi="Cambria Math"/>
                <w:lang w:val="x-none" w:eastAsia="ko-KR"/>
              </w:rPr>
              <m:t>(1)</m:t>
            </m:r>
          </m:sup>
        </m:sSubSup>
      </m:oMath>
      <w:r>
        <w:rPr>
          <w:rFonts w:hint="eastAsia"/>
          <w:lang w:val="x-none" w:eastAsia="ko-KR"/>
        </w:rPr>
        <w:t xml:space="preserve"> and </w:t>
      </w:r>
      <m:oMath>
        <m:sSubSup>
          <m:sSubSupPr>
            <m:ctrlPr>
              <w:rPr>
                <w:rFonts w:ascii="Cambria Math" w:hAnsi="Cambria Math"/>
                <w:i/>
                <w:lang w:val="x-none" w:eastAsia="ko-KR"/>
              </w:rPr>
            </m:ctrlPr>
          </m:sSubSupPr>
          <m:e>
            <m:r>
              <w:rPr>
                <w:rFonts w:ascii="Cambria Math" w:hAnsi="Cambria Math"/>
                <w:lang w:val="x-none" w:eastAsia="ko-KR"/>
              </w:rPr>
              <m:t>p</m:t>
            </m:r>
          </m:e>
          <m:sub>
            <m:r>
              <w:rPr>
                <w:rFonts w:ascii="Cambria Math" w:hAnsi="Cambria Math"/>
                <w:lang w:val="x-none" w:eastAsia="ko-KR"/>
              </w:rPr>
              <m:t>l,i,f</m:t>
            </m:r>
          </m:sub>
          <m:sup>
            <m:r>
              <w:rPr>
                <w:rFonts w:ascii="Cambria Math" w:hAnsi="Cambria Math"/>
                <w:lang w:val="x-none" w:eastAsia="ko-KR"/>
              </w:rPr>
              <m:t>(2)</m:t>
            </m:r>
          </m:sup>
        </m:sSubSup>
      </m:oMath>
      <w:r>
        <w:rPr>
          <w:rFonts w:hint="eastAsia"/>
          <w:lang w:val="x-none" w:eastAsia="ko-KR"/>
        </w:rPr>
        <w:t xml:space="preserve">) can be determined independently for each column since no inter-column power relationship needs to be preserved. </w:t>
      </w:r>
    </w:p>
    <w:p w14:paraId="576287E4" w14:textId="77777777" w:rsidR="001D3EDA" w:rsidRDefault="001D3EDA" w:rsidP="001D3EDA">
      <w:pPr>
        <w:rPr>
          <w:lang w:val="x-none" w:eastAsia="ko-KR"/>
        </w:rPr>
      </w:pPr>
      <w:r>
        <w:rPr>
          <w:rFonts w:hint="eastAsia"/>
          <w:lang w:val="en-US" w:eastAsia="ko-KR"/>
        </w:rPr>
        <w:t>In contrast</w:t>
      </w:r>
      <w:r w:rsidRPr="000B4BDB">
        <w:rPr>
          <w:lang w:val="en-US" w:eastAsia="ko-KR"/>
        </w:rPr>
        <w:t xml:space="preserve">, </w:t>
      </w:r>
      <w:r>
        <w:rPr>
          <w:rFonts w:hint="eastAsia"/>
          <w:lang w:val="en-US" w:eastAsia="ko-KR"/>
        </w:rPr>
        <w:t xml:space="preserve">when the channel matrix is considered as the target CSI, </w:t>
      </w:r>
      <w:r w:rsidRPr="000B4BDB">
        <w:rPr>
          <w:lang w:val="en-US" w:eastAsia="ko-KR"/>
        </w:rPr>
        <w:t xml:space="preserve">the inter-column power relationships </w:t>
      </w:r>
      <w:r>
        <w:rPr>
          <w:rFonts w:hint="eastAsia"/>
          <w:lang w:val="en-US" w:eastAsia="ko-KR"/>
        </w:rPr>
        <w:t xml:space="preserve">must </w:t>
      </w:r>
      <w:r w:rsidRPr="000B4BDB">
        <w:rPr>
          <w:lang w:val="en-US" w:eastAsia="ko-KR"/>
        </w:rPr>
        <w:t xml:space="preserve">be preserved. </w:t>
      </w:r>
      <w:r>
        <w:rPr>
          <w:rFonts w:hint="eastAsia"/>
          <w:lang w:val="x-none" w:eastAsia="ko-KR"/>
        </w:rPr>
        <w:t xml:space="preserve">For simple illustration, assume </w:t>
      </w:r>
      <m:oMath>
        <m:sSub>
          <m:sSubPr>
            <m:ctrlPr>
              <w:rPr>
                <w:rFonts w:ascii="Cambria Math" w:hAnsi="Cambria Math"/>
                <w:i/>
                <w:lang w:val="x-none" w:eastAsia="ko-KR"/>
              </w:rPr>
            </m:ctrlPr>
          </m:sSubPr>
          <m:e>
            <m:r>
              <w:rPr>
                <w:rFonts w:ascii="Cambria Math" w:hAnsi="Cambria Math"/>
                <w:lang w:val="x-none" w:eastAsia="ko-KR"/>
              </w:rPr>
              <m:t>N</m:t>
            </m:r>
          </m:e>
          <m:sub>
            <m:r>
              <w:rPr>
                <w:rFonts w:ascii="Cambria Math" w:hAnsi="Cambria Math"/>
                <w:lang w:val="x-none" w:eastAsia="ko-KR"/>
              </w:rPr>
              <m:t>3</m:t>
            </m:r>
          </m:sub>
        </m:sSub>
        <m:r>
          <w:rPr>
            <w:rFonts w:ascii="Cambria Math" w:hAnsi="Cambria Math"/>
            <w:lang w:val="x-none" w:eastAsia="ko-KR"/>
          </w:rPr>
          <m:t>=1</m:t>
        </m:r>
      </m:oMath>
      <w:r>
        <w:rPr>
          <w:rFonts w:hint="eastAsia"/>
          <w:lang w:val="x-none" w:eastAsia="ko-KR"/>
        </w:rPr>
        <w:t xml:space="preserve"> and </w:t>
      </w:r>
      <m:oMath>
        <m:r>
          <m:rPr>
            <m:sty m:val="bi"/>
          </m:rPr>
          <w:rPr>
            <w:rFonts w:ascii="Cambria Math" w:hAnsi="Cambria Math"/>
            <w:lang w:val="en-US" w:eastAsia="ko-KR"/>
          </w:rPr>
          <m:t>H=</m:t>
        </m:r>
        <m:d>
          <m:dPr>
            <m:begChr m:val="["/>
            <m:endChr m:val="]"/>
            <m:ctrlPr>
              <w:rPr>
                <w:rFonts w:ascii="Cambria Math" w:hAnsi="Cambria Math"/>
                <w:b/>
                <w:i/>
                <w:lang w:val="en-US" w:eastAsia="ko-KR"/>
              </w:rPr>
            </m:ctrlPr>
          </m:dPr>
          <m:e>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1</m:t>
                </m:r>
              </m:sub>
            </m:sSub>
            <m:r>
              <m:rPr>
                <m:sty m:val="bi"/>
              </m:rPr>
              <w:rPr>
                <w:rFonts w:ascii="Cambria Math" w:hAnsi="Cambria Math"/>
                <w:lang w:val="en-US" w:eastAsia="ko-KR"/>
              </w:rPr>
              <m:t>,</m:t>
            </m:r>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2</m:t>
                </m:r>
              </m:sub>
            </m:sSub>
          </m:e>
        </m:d>
      </m:oMath>
      <w:r>
        <w:rPr>
          <w:rFonts w:hint="eastAsia"/>
          <w:lang w:val="x-none" w:eastAsia="ko-KR"/>
        </w:rPr>
        <w:t xml:space="preserve">. The two columns can be expressed as linear combinations: </w:t>
      </w:r>
    </w:p>
    <w:p w14:paraId="7A042205" w14:textId="77777777" w:rsidR="001D3EDA" w:rsidRPr="0027602F" w:rsidRDefault="00000000" w:rsidP="001D3EDA">
      <w:pPr>
        <w:rPr>
          <w:color w:val="000000"/>
          <w:lang w:val="en-US" w:eastAsia="ko-KR"/>
        </w:rPr>
      </w:pPr>
      <m:oMathPara>
        <m:oMath>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1</m:t>
              </m:r>
            </m:sub>
          </m:sSub>
          <m:r>
            <w:rPr>
              <w:rFonts w:ascii="Cambria Math" w:hAnsi="Cambria Math"/>
              <w:lang w:val="en-US" w:eastAsia="ko-KR"/>
            </w:rPr>
            <m:t>=</m:t>
          </m:r>
          <m:nary>
            <m:naryPr>
              <m:chr m:val="∑"/>
              <m:limLoc m:val="undOvr"/>
              <m:ctrlPr>
                <w:rPr>
                  <w:rFonts w:ascii="Cambria Math" w:hAnsi="Cambria Math"/>
                  <w:i/>
                  <w:color w:val="000000"/>
                  <w:lang w:val="en-US"/>
                </w:rPr>
              </m:ctrlPr>
            </m:naryPr>
            <m:sub>
              <m:r>
                <w:rPr>
                  <w:rFonts w:ascii="Cambria Math" w:hAnsi="Cambria Math"/>
                  <w:color w:val="000000"/>
                  <w:lang w:val="en-US"/>
                </w:rPr>
                <m:t>i=0</m:t>
              </m:r>
            </m:sub>
            <m:sup>
              <m:r>
                <w:rPr>
                  <w:rFonts w:ascii="Cambria Math" w:hAnsi="Cambria Math"/>
                  <w:color w:val="000000"/>
                  <w:lang w:val="en-US"/>
                </w:rPr>
                <m:t>L-1</m:t>
              </m:r>
            </m:sup>
            <m:e>
              <m:sSub>
                <m:sSubPr>
                  <m:ctrlPr>
                    <w:rPr>
                      <w:rFonts w:ascii="Cambria Math" w:hAnsi="Cambria Math"/>
                      <w:i/>
                      <w:color w:val="000000"/>
                      <w:lang w:val="x-none"/>
                    </w:rPr>
                  </m:ctrlPr>
                </m:sSubPr>
                <m:e>
                  <m:r>
                    <w:rPr>
                      <w:rFonts w:ascii="Cambria Math" w:hAnsi="Cambria Math"/>
                      <w:color w:val="000000"/>
                      <w:lang w:val="x-none"/>
                    </w:rPr>
                    <m:t>v</m:t>
                  </m:r>
                </m:e>
                <m:sub>
                  <m:sSubSup>
                    <m:sSubSupPr>
                      <m:ctrlPr>
                        <w:rPr>
                          <w:rFonts w:ascii="Cambria Math" w:hAnsi="Cambria Math"/>
                          <w:i/>
                          <w:color w:val="000000"/>
                          <w:lang w:val="x-none"/>
                        </w:rPr>
                      </m:ctrlPr>
                    </m:sSubSupPr>
                    <m:e>
                      <m:r>
                        <w:rPr>
                          <w:rFonts w:ascii="Cambria Math" w:hAnsi="Cambria Math"/>
                          <w:color w:val="000000"/>
                          <w:lang w:val="x-none"/>
                        </w:rPr>
                        <m:t>m</m:t>
                      </m:r>
                    </m:e>
                    <m:sub>
                      <m:r>
                        <w:rPr>
                          <w:rFonts w:ascii="Cambria Math" w:hAnsi="Cambria Math"/>
                          <w:color w:val="000000"/>
                          <w:lang w:val="x-none"/>
                        </w:rPr>
                        <m:t>1</m:t>
                      </m:r>
                    </m:sub>
                    <m:sup>
                      <m:d>
                        <m:dPr>
                          <m:ctrlPr>
                            <w:rPr>
                              <w:rFonts w:ascii="Cambria Math" w:hAnsi="Cambria Math"/>
                              <w:i/>
                              <w:color w:val="000000"/>
                              <w:lang w:val="x-none"/>
                            </w:rPr>
                          </m:ctrlPr>
                        </m:dPr>
                        <m:e>
                          <m:r>
                            <w:rPr>
                              <w:rFonts w:ascii="Cambria Math" w:hAnsi="Cambria Math"/>
                              <w:color w:val="000000"/>
                              <w:lang w:val="x-none"/>
                            </w:rPr>
                            <m:t>i</m:t>
                          </m:r>
                        </m:e>
                      </m:d>
                    </m:sup>
                  </m:sSubSup>
                  <m:r>
                    <w:rPr>
                      <w:rFonts w:ascii="Cambria Math" w:hAnsi="Cambria Math"/>
                      <w:color w:val="000000"/>
                      <w:lang w:val="x-none"/>
                    </w:rPr>
                    <m:t>,</m:t>
                  </m:r>
                  <m:sSubSup>
                    <m:sSubSupPr>
                      <m:ctrlPr>
                        <w:rPr>
                          <w:rFonts w:ascii="Cambria Math" w:hAnsi="Cambria Math"/>
                          <w:i/>
                          <w:color w:val="000000"/>
                          <w:lang w:val="x-none"/>
                        </w:rPr>
                      </m:ctrlPr>
                    </m:sSubSupPr>
                    <m:e>
                      <m:r>
                        <w:rPr>
                          <w:rFonts w:ascii="Cambria Math" w:hAnsi="Cambria Math"/>
                          <w:color w:val="000000"/>
                          <w:lang w:val="x-none"/>
                        </w:rPr>
                        <m:t>m</m:t>
                      </m:r>
                    </m:e>
                    <m:sub>
                      <m:r>
                        <w:rPr>
                          <w:rFonts w:ascii="Cambria Math" w:hAnsi="Cambria Math"/>
                          <w:color w:val="000000"/>
                          <w:lang w:val="x-none"/>
                        </w:rPr>
                        <m:t>2</m:t>
                      </m:r>
                    </m:sub>
                    <m:sup>
                      <m:r>
                        <w:rPr>
                          <w:rFonts w:ascii="Cambria Math" w:hAnsi="Cambria Math"/>
                          <w:color w:val="000000"/>
                          <w:lang w:val="x-none"/>
                        </w:rPr>
                        <m:t>(i)</m:t>
                      </m:r>
                    </m:sup>
                  </m:sSubSup>
                </m:sub>
              </m:sSub>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1,</m:t>
                  </m:r>
                  <m:r>
                    <w:rPr>
                      <w:rFonts w:ascii="Cambria Math" w:hAnsi="Cambria Math"/>
                      <w:color w:val="000000"/>
                      <w:lang w:val="en-US"/>
                    </w:rPr>
                    <m:t>0</m:t>
                  </m:r>
                </m:sub>
                <m:sup>
                  <m:r>
                    <w:rPr>
                      <w:rFonts w:ascii="Cambria Math" w:hAnsi="Cambria Math"/>
                      <w:color w:val="000000"/>
                      <w:lang w:val="x-none"/>
                    </w:rPr>
                    <m:t>(1)</m:t>
                  </m:r>
                </m:sup>
              </m:sSubSup>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1,i</m:t>
                  </m:r>
                </m:sub>
                <m:sup>
                  <m:r>
                    <w:rPr>
                      <w:rFonts w:ascii="Cambria Math" w:hAnsi="Cambria Math"/>
                      <w:color w:val="000000"/>
                      <w:lang w:val="x-none"/>
                    </w:rPr>
                    <m:t>(2)</m:t>
                  </m:r>
                </m:sup>
              </m:sSubSup>
              <m:sSub>
                <m:sSubPr>
                  <m:ctrlPr>
                    <w:rPr>
                      <w:rFonts w:ascii="Cambria Math" w:hAnsi="Cambria Math"/>
                      <w:i/>
                      <w:color w:val="000000"/>
                      <w:lang w:val="x-none"/>
                    </w:rPr>
                  </m:ctrlPr>
                </m:sSubPr>
                <m:e>
                  <m:r>
                    <w:rPr>
                      <w:rFonts w:ascii="Cambria Math" w:hAnsi="Cambria Math"/>
                      <w:color w:val="000000"/>
                      <w:lang w:val="x-none"/>
                    </w:rPr>
                    <m:t>φ</m:t>
                  </m:r>
                </m:e>
                <m:sub>
                  <m:r>
                    <w:rPr>
                      <w:rFonts w:ascii="Cambria Math" w:hAnsi="Cambria Math"/>
                      <w:color w:val="000000"/>
                      <w:lang w:val="x-none"/>
                    </w:rPr>
                    <m:t>1,i</m:t>
                  </m:r>
                </m:sub>
              </m:sSub>
            </m:e>
          </m:nary>
          <m:r>
            <w:rPr>
              <w:rFonts w:ascii="Cambria Math" w:hAnsi="Cambria Math"/>
              <w:color w:val="000000"/>
              <w:lang w:val="en-US"/>
            </w:rPr>
            <m:t>,</m:t>
          </m:r>
        </m:oMath>
      </m:oMathPara>
    </w:p>
    <w:p w14:paraId="0B9A251D" w14:textId="77777777" w:rsidR="001D3EDA" w:rsidRPr="0078447D" w:rsidRDefault="00000000" w:rsidP="001D3EDA">
      <w:pPr>
        <w:rPr>
          <w:color w:val="000000"/>
          <w:lang w:val="en-US" w:eastAsia="ko-KR"/>
        </w:rPr>
      </w:pPr>
      <m:oMathPara>
        <m:oMath>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2</m:t>
              </m:r>
            </m:sub>
          </m:sSub>
          <m:r>
            <w:rPr>
              <w:rFonts w:ascii="Cambria Math" w:hAnsi="Cambria Math"/>
              <w:lang w:val="en-US" w:eastAsia="ko-KR"/>
            </w:rPr>
            <m:t>=</m:t>
          </m:r>
          <m:nary>
            <m:naryPr>
              <m:chr m:val="∑"/>
              <m:limLoc m:val="undOvr"/>
              <m:ctrlPr>
                <w:rPr>
                  <w:rFonts w:ascii="Cambria Math" w:hAnsi="Cambria Math"/>
                  <w:i/>
                  <w:color w:val="000000"/>
                  <w:lang w:val="en-US"/>
                </w:rPr>
              </m:ctrlPr>
            </m:naryPr>
            <m:sub>
              <m:r>
                <w:rPr>
                  <w:rFonts w:ascii="Cambria Math" w:hAnsi="Cambria Math"/>
                  <w:color w:val="000000"/>
                  <w:lang w:val="en-US"/>
                </w:rPr>
                <m:t>i=0</m:t>
              </m:r>
            </m:sub>
            <m:sup>
              <m:r>
                <w:rPr>
                  <w:rFonts w:ascii="Cambria Math" w:hAnsi="Cambria Math"/>
                  <w:color w:val="000000"/>
                  <w:lang w:val="en-US"/>
                </w:rPr>
                <m:t>L-1</m:t>
              </m:r>
            </m:sup>
            <m:e>
              <m:sSub>
                <m:sSubPr>
                  <m:ctrlPr>
                    <w:rPr>
                      <w:rFonts w:ascii="Cambria Math" w:hAnsi="Cambria Math"/>
                      <w:i/>
                      <w:color w:val="000000"/>
                      <w:lang w:val="x-none"/>
                    </w:rPr>
                  </m:ctrlPr>
                </m:sSubPr>
                <m:e>
                  <m:r>
                    <w:rPr>
                      <w:rFonts w:ascii="Cambria Math" w:hAnsi="Cambria Math"/>
                      <w:color w:val="000000"/>
                      <w:lang w:val="x-none"/>
                    </w:rPr>
                    <m:t>v</m:t>
                  </m:r>
                </m:e>
                <m:sub>
                  <m:sSubSup>
                    <m:sSubSupPr>
                      <m:ctrlPr>
                        <w:rPr>
                          <w:rFonts w:ascii="Cambria Math" w:hAnsi="Cambria Math"/>
                          <w:i/>
                          <w:color w:val="000000"/>
                          <w:lang w:val="x-none"/>
                        </w:rPr>
                      </m:ctrlPr>
                    </m:sSubSupPr>
                    <m:e>
                      <m:r>
                        <w:rPr>
                          <w:rFonts w:ascii="Cambria Math" w:hAnsi="Cambria Math"/>
                          <w:color w:val="000000"/>
                          <w:lang w:val="x-none"/>
                        </w:rPr>
                        <m:t>m</m:t>
                      </m:r>
                    </m:e>
                    <m:sub>
                      <m:r>
                        <w:rPr>
                          <w:rFonts w:ascii="Cambria Math" w:hAnsi="Cambria Math"/>
                          <w:color w:val="000000"/>
                          <w:lang w:val="x-none"/>
                        </w:rPr>
                        <m:t>1</m:t>
                      </m:r>
                    </m:sub>
                    <m:sup>
                      <m:d>
                        <m:dPr>
                          <m:ctrlPr>
                            <w:rPr>
                              <w:rFonts w:ascii="Cambria Math" w:hAnsi="Cambria Math"/>
                              <w:i/>
                              <w:color w:val="000000"/>
                              <w:lang w:val="x-none"/>
                            </w:rPr>
                          </m:ctrlPr>
                        </m:dPr>
                        <m:e>
                          <m:r>
                            <w:rPr>
                              <w:rFonts w:ascii="Cambria Math" w:hAnsi="Cambria Math"/>
                              <w:color w:val="000000"/>
                              <w:lang w:val="x-none"/>
                            </w:rPr>
                            <m:t>i</m:t>
                          </m:r>
                        </m:e>
                      </m:d>
                    </m:sup>
                  </m:sSubSup>
                  <m:r>
                    <w:rPr>
                      <w:rFonts w:ascii="Cambria Math" w:hAnsi="Cambria Math"/>
                      <w:color w:val="000000"/>
                      <w:lang w:val="x-none"/>
                    </w:rPr>
                    <m:t>,</m:t>
                  </m:r>
                  <m:sSubSup>
                    <m:sSubSupPr>
                      <m:ctrlPr>
                        <w:rPr>
                          <w:rFonts w:ascii="Cambria Math" w:hAnsi="Cambria Math"/>
                          <w:i/>
                          <w:color w:val="000000"/>
                          <w:lang w:val="x-none"/>
                        </w:rPr>
                      </m:ctrlPr>
                    </m:sSubSupPr>
                    <m:e>
                      <m:r>
                        <w:rPr>
                          <w:rFonts w:ascii="Cambria Math" w:hAnsi="Cambria Math"/>
                          <w:color w:val="000000"/>
                          <w:lang w:val="x-none"/>
                        </w:rPr>
                        <m:t>m</m:t>
                      </m:r>
                    </m:e>
                    <m:sub>
                      <m:r>
                        <w:rPr>
                          <w:rFonts w:ascii="Cambria Math" w:hAnsi="Cambria Math"/>
                          <w:color w:val="000000"/>
                          <w:lang w:val="x-none"/>
                        </w:rPr>
                        <m:t>2</m:t>
                      </m:r>
                    </m:sub>
                    <m:sup>
                      <m:r>
                        <w:rPr>
                          <w:rFonts w:ascii="Cambria Math" w:hAnsi="Cambria Math"/>
                          <w:color w:val="000000"/>
                          <w:lang w:val="x-none"/>
                        </w:rPr>
                        <m:t>(i)</m:t>
                      </m:r>
                    </m:sup>
                  </m:sSubSup>
                </m:sub>
              </m:sSub>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2,</m:t>
                  </m:r>
                  <m:r>
                    <w:rPr>
                      <w:rFonts w:ascii="Cambria Math" w:hAnsi="Cambria Math"/>
                      <w:color w:val="000000"/>
                      <w:lang w:val="en-US"/>
                    </w:rPr>
                    <m:t>0</m:t>
                  </m:r>
                </m:sub>
                <m:sup>
                  <m:r>
                    <w:rPr>
                      <w:rFonts w:ascii="Cambria Math" w:hAnsi="Cambria Math"/>
                      <w:color w:val="000000"/>
                      <w:lang w:val="x-none"/>
                    </w:rPr>
                    <m:t>(1)</m:t>
                  </m:r>
                </m:sup>
              </m:sSubSup>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2,i</m:t>
                  </m:r>
                </m:sub>
                <m:sup>
                  <m:r>
                    <w:rPr>
                      <w:rFonts w:ascii="Cambria Math" w:hAnsi="Cambria Math"/>
                      <w:color w:val="000000"/>
                      <w:lang w:val="x-none"/>
                    </w:rPr>
                    <m:t>(2)</m:t>
                  </m:r>
                </m:sup>
              </m:sSubSup>
              <m:sSub>
                <m:sSubPr>
                  <m:ctrlPr>
                    <w:rPr>
                      <w:rFonts w:ascii="Cambria Math" w:hAnsi="Cambria Math"/>
                      <w:i/>
                      <w:color w:val="000000"/>
                      <w:lang w:val="x-none"/>
                    </w:rPr>
                  </m:ctrlPr>
                </m:sSubPr>
                <m:e>
                  <m:r>
                    <w:rPr>
                      <w:rFonts w:ascii="Cambria Math" w:hAnsi="Cambria Math"/>
                      <w:color w:val="000000"/>
                      <w:lang w:val="x-none"/>
                    </w:rPr>
                    <m:t>φ</m:t>
                  </m:r>
                </m:e>
                <m:sub>
                  <m:r>
                    <w:rPr>
                      <w:rFonts w:ascii="Cambria Math" w:hAnsi="Cambria Math"/>
                      <w:color w:val="000000"/>
                      <w:lang w:val="x-none"/>
                    </w:rPr>
                    <m:t>2,i</m:t>
                  </m:r>
                </m:sub>
              </m:sSub>
            </m:e>
          </m:nary>
        </m:oMath>
      </m:oMathPara>
    </w:p>
    <w:p w14:paraId="338E706D" w14:textId="77777777" w:rsidR="001D3EDA" w:rsidRDefault="001D3EDA" w:rsidP="001D3EDA">
      <w:pPr>
        <w:rPr>
          <w:lang w:eastAsia="ko-KR"/>
        </w:rPr>
      </w:pPr>
      <w:r>
        <w:rPr>
          <w:rFonts w:hint="eastAsia"/>
          <w:lang w:val="en-US" w:eastAsia="ko-KR"/>
        </w:rPr>
        <w:t xml:space="preserve">Here, the norm of each column in the channel matrix, </w:t>
      </w:r>
      <m:oMath>
        <m:sSub>
          <m:sSubPr>
            <m:ctrlPr>
              <w:rPr>
                <w:rFonts w:ascii="Cambria Math" w:hAnsi="Cambria Math"/>
                <w:i/>
                <w:lang w:val="en-US" w:eastAsia="ko-KR"/>
              </w:rPr>
            </m:ctrlPr>
          </m:sSubPr>
          <m:e>
            <m:d>
              <m:dPr>
                <m:begChr m:val="‖"/>
                <m:endChr m:val="‖"/>
                <m:ctrlPr>
                  <w:rPr>
                    <w:rFonts w:ascii="Cambria Math" w:hAnsi="Cambria Math"/>
                    <w:i/>
                    <w:lang w:val="en-US" w:eastAsia="ko-KR"/>
                  </w:rPr>
                </m:ctrlPr>
              </m:dPr>
              <m:e>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j</m:t>
                    </m:r>
                  </m:sub>
                </m:sSub>
              </m:e>
            </m:d>
          </m:e>
          <m:sub>
            <m:r>
              <w:rPr>
                <w:rFonts w:ascii="Cambria Math" w:hAnsi="Cambria Math"/>
                <w:lang w:val="en-US" w:eastAsia="ko-KR"/>
              </w:rPr>
              <m:t>2</m:t>
            </m:r>
          </m:sub>
        </m:sSub>
      </m:oMath>
      <w:r>
        <w:rPr>
          <w:rFonts w:hint="eastAsia"/>
          <w:lang w:val="en-US" w:eastAsia="ko-KR"/>
        </w:rPr>
        <w:t xml:space="preserve"> represents the power associated with the </w:t>
      </w:r>
      <m:oMath>
        <m:sSup>
          <m:sSupPr>
            <m:ctrlPr>
              <w:rPr>
                <w:rFonts w:ascii="Cambria Math" w:hAnsi="Cambria Math"/>
                <w:bCs/>
                <w:i/>
                <w:lang w:val="en-US" w:eastAsia="ko-KR"/>
              </w:rPr>
            </m:ctrlPr>
          </m:sSupPr>
          <m:e>
            <m:r>
              <w:rPr>
                <w:rFonts w:ascii="Cambria Math" w:hAnsi="Cambria Math"/>
                <w:lang w:val="en-US" w:eastAsia="ko-KR"/>
              </w:rPr>
              <m:t>j</m:t>
            </m:r>
          </m:e>
          <m:sup>
            <m:r>
              <w:rPr>
                <w:rFonts w:ascii="Cambria Math" w:hAnsi="Cambria Math"/>
                <w:lang w:val="en-US" w:eastAsia="ko-KR"/>
              </w:rPr>
              <m:t>th</m:t>
            </m:r>
          </m:sup>
        </m:sSup>
      </m:oMath>
      <w:r>
        <w:rPr>
          <w:rFonts w:hint="eastAsia"/>
          <w:bCs/>
          <w:lang w:val="en-US" w:eastAsia="ko-KR"/>
        </w:rPr>
        <w:t xml:space="preserve"> transmit antenna, and the </w:t>
      </w:r>
      <w:r w:rsidRPr="000B4BDB">
        <w:rPr>
          <w:lang w:val="en-US" w:eastAsia="ko-KR"/>
        </w:rPr>
        <w:t xml:space="preserve">relative values of these norms </w:t>
      </w:r>
      <w:r>
        <w:rPr>
          <w:rFonts w:hint="eastAsia"/>
          <w:lang w:val="en-US" w:eastAsia="ko-KR"/>
        </w:rPr>
        <w:t>describe</w:t>
      </w:r>
      <w:r w:rsidRPr="000B4BDB">
        <w:rPr>
          <w:lang w:val="en-US" w:eastAsia="ko-KR"/>
        </w:rPr>
        <w:t xml:space="preserve"> how channel energy is distributed across antennas. </w:t>
      </w:r>
      <w:r>
        <w:rPr>
          <w:rFonts w:hint="eastAsia"/>
          <w:lang w:val="en-US" w:eastAsia="ko-KR"/>
        </w:rPr>
        <w:t>Consequently</w:t>
      </w:r>
      <w:r w:rsidRPr="000B4BDB">
        <w:rPr>
          <w:lang w:val="en-US" w:eastAsia="ko-KR"/>
        </w:rPr>
        <w:t xml:space="preserve">, </w:t>
      </w:r>
      <w:r>
        <w:rPr>
          <w:rFonts w:hint="eastAsia"/>
          <w:lang w:eastAsia="ko-KR"/>
        </w:rPr>
        <w:t xml:space="preserve">the </w:t>
      </w:r>
      <w:r>
        <w:rPr>
          <w:lang w:eastAsia="ko-KR"/>
        </w:rPr>
        <w:t>amplitude</w:t>
      </w:r>
      <w:r>
        <w:rPr>
          <w:rFonts w:hint="eastAsia"/>
          <w:lang w:eastAsia="ko-KR"/>
        </w:rPr>
        <w:t xml:space="preserve"> coefficients (e.g., </w:t>
      </w:r>
      <m:oMath>
        <m:sSubSup>
          <m:sSubSupPr>
            <m:ctrlPr>
              <w:rPr>
                <w:rFonts w:ascii="Cambria Math" w:hAnsi="Cambria Math"/>
                <w:i/>
                <w:lang w:val="x-none" w:eastAsia="ko-KR"/>
              </w:rPr>
            </m:ctrlPr>
          </m:sSubSupPr>
          <m:e>
            <m:r>
              <w:rPr>
                <w:rFonts w:ascii="Cambria Math" w:hAnsi="Cambria Math"/>
                <w:lang w:val="x-none" w:eastAsia="ko-KR"/>
              </w:rPr>
              <m:t>p</m:t>
            </m:r>
          </m:e>
          <m:sub>
            <m:r>
              <w:rPr>
                <w:rFonts w:ascii="Cambria Math" w:hAnsi="Cambria Math"/>
                <w:lang w:val="x-none" w:eastAsia="ko-KR"/>
              </w:rPr>
              <m:t>l,</m:t>
            </m:r>
            <m:r>
              <w:rPr>
                <w:rFonts w:ascii="Cambria Math" w:hAnsi="Cambria Math"/>
                <w:lang w:val="en-US" w:eastAsia="ko-KR"/>
              </w:rPr>
              <m:t>0</m:t>
            </m:r>
          </m:sub>
          <m:sup>
            <m:r>
              <w:rPr>
                <w:rFonts w:ascii="Cambria Math" w:hAnsi="Cambria Math"/>
                <w:lang w:val="x-none" w:eastAsia="ko-KR"/>
              </w:rPr>
              <m:t>(1)</m:t>
            </m:r>
          </m:sup>
        </m:sSubSup>
      </m:oMath>
      <w:r>
        <w:rPr>
          <w:rFonts w:hint="eastAsia"/>
          <w:lang w:val="x-none" w:eastAsia="ko-KR"/>
        </w:rPr>
        <w:t xml:space="preserve"> and </w:t>
      </w:r>
      <m:oMath>
        <m:sSubSup>
          <m:sSubSupPr>
            <m:ctrlPr>
              <w:rPr>
                <w:rFonts w:ascii="Cambria Math" w:hAnsi="Cambria Math"/>
                <w:i/>
                <w:lang w:val="x-none" w:eastAsia="ko-KR"/>
              </w:rPr>
            </m:ctrlPr>
          </m:sSubSupPr>
          <m:e>
            <m:r>
              <w:rPr>
                <w:rFonts w:ascii="Cambria Math" w:hAnsi="Cambria Math"/>
                <w:lang w:val="x-none" w:eastAsia="ko-KR"/>
              </w:rPr>
              <m:t>p</m:t>
            </m:r>
          </m:e>
          <m:sub>
            <m:r>
              <w:rPr>
                <w:rFonts w:ascii="Cambria Math" w:hAnsi="Cambria Math"/>
                <w:lang w:val="x-none" w:eastAsia="ko-KR"/>
              </w:rPr>
              <m:t>l,i,f</m:t>
            </m:r>
          </m:sub>
          <m:sup>
            <m:r>
              <w:rPr>
                <w:rFonts w:ascii="Cambria Math" w:hAnsi="Cambria Math"/>
                <w:lang w:val="x-none" w:eastAsia="ko-KR"/>
              </w:rPr>
              <m:t>(2)</m:t>
            </m:r>
          </m:sup>
        </m:sSubSup>
      </m:oMath>
      <w:r>
        <w:rPr>
          <w:rFonts w:hint="eastAsia"/>
          <w:lang w:val="x-none" w:eastAsia="ko-KR"/>
        </w:rPr>
        <w:t>)</w:t>
      </w:r>
      <w:r w:rsidRPr="000B4BDB">
        <w:rPr>
          <w:lang w:val="en-US" w:eastAsia="ko-KR"/>
        </w:rPr>
        <w:t xml:space="preserve"> cannot be chosen independently </w:t>
      </w:r>
      <w:r>
        <w:rPr>
          <w:rFonts w:hint="eastAsia"/>
          <w:lang w:val="en-US" w:eastAsia="ko-KR"/>
        </w:rPr>
        <w:t>across</w:t>
      </w:r>
      <w:r w:rsidRPr="000B4BDB">
        <w:rPr>
          <w:lang w:val="en-US" w:eastAsia="ko-KR"/>
        </w:rPr>
        <w:t xml:space="preserve"> column</w:t>
      </w:r>
      <w:r>
        <w:rPr>
          <w:rFonts w:hint="eastAsia"/>
          <w:lang w:val="en-US" w:eastAsia="ko-KR"/>
        </w:rPr>
        <w:t>s</w:t>
      </w:r>
      <w:r w:rsidRPr="000B4BDB">
        <w:rPr>
          <w:lang w:val="en-US" w:eastAsia="ko-KR"/>
        </w:rPr>
        <w:t xml:space="preserve"> </w:t>
      </w:r>
      <w:r>
        <w:rPr>
          <w:rFonts w:hint="eastAsia"/>
          <w:lang w:val="en-US" w:eastAsia="ko-KR"/>
        </w:rPr>
        <w:t>as in</w:t>
      </w:r>
      <w:r w:rsidRPr="000B4BDB">
        <w:rPr>
          <w:lang w:val="en-US" w:eastAsia="ko-KR"/>
        </w:rPr>
        <w:t xml:space="preserve"> the precoding matrix</w:t>
      </w:r>
      <w:r>
        <w:rPr>
          <w:rFonts w:hint="eastAsia"/>
          <w:lang w:val="en-US" w:eastAsia="ko-KR"/>
        </w:rPr>
        <w:t xml:space="preserve"> case.</w:t>
      </w:r>
      <w:r w:rsidRPr="000B4BDB">
        <w:rPr>
          <w:lang w:val="en-US" w:eastAsia="ko-KR"/>
        </w:rPr>
        <w:t xml:space="preserve"> For instance, </w:t>
      </w:r>
      <w:r>
        <w:rPr>
          <w:rFonts w:hint="eastAsia"/>
          <w:lang w:val="en-US" w:eastAsia="ko-KR"/>
        </w:rPr>
        <w:t>assume</w:t>
      </w:r>
      <w:r w:rsidRPr="000B4BDB">
        <w:rPr>
          <w:lang w:val="en-US" w:eastAsia="ko-KR"/>
        </w:rPr>
        <w:t xml:space="preserve"> </w:t>
      </w:r>
      <m:oMath>
        <m:sSub>
          <m:sSubPr>
            <m:ctrlPr>
              <w:rPr>
                <w:rFonts w:ascii="Cambria Math" w:hAnsi="Cambria Math"/>
                <w:i/>
                <w:lang w:val="en-US" w:eastAsia="ko-KR"/>
              </w:rPr>
            </m:ctrlPr>
          </m:sSubPr>
          <m:e>
            <m:d>
              <m:dPr>
                <m:begChr m:val="‖"/>
                <m:endChr m:val="‖"/>
                <m:ctrlPr>
                  <w:rPr>
                    <w:rFonts w:ascii="Cambria Math" w:hAnsi="Cambria Math"/>
                    <w:i/>
                    <w:lang w:val="en-US" w:eastAsia="ko-KR"/>
                  </w:rPr>
                </m:ctrlPr>
              </m:dPr>
              <m:e>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2</m:t>
                    </m:r>
                  </m:sub>
                </m:sSub>
              </m:e>
            </m:d>
          </m:e>
          <m:sub>
            <m:r>
              <w:rPr>
                <w:rFonts w:ascii="Cambria Math" w:hAnsi="Cambria Math"/>
                <w:lang w:val="en-US" w:eastAsia="ko-KR"/>
              </w:rPr>
              <m:t>2</m:t>
            </m:r>
          </m:sub>
        </m:sSub>
        <m:r>
          <w:rPr>
            <w:rFonts w:ascii="Cambria Math" w:hAnsi="Cambria Math"/>
            <w:lang w:val="en-US" w:eastAsia="ko-KR"/>
          </w:rPr>
          <m:t>=α</m:t>
        </m:r>
        <m:sSub>
          <m:sSubPr>
            <m:ctrlPr>
              <w:rPr>
                <w:rFonts w:ascii="Cambria Math" w:hAnsi="Cambria Math"/>
                <w:i/>
                <w:lang w:val="en-US" w:eastAsia="ko-KR"/>
              </w:rPr>
            </m:ctrlPr>
          </m:sSubPr>
          <m:e>
            <m:d>
              <m:dPr>
                <m:begChr m:val="‖"/>
                <m:endChr m:val="‖"/>
                <m:ctrlPr>
                  <w:rPr>
                    <w:rFonts w:ascii="Cambria Math" w:hAnsi="Cambria Math"/>
                    <w:i/>
                    <w:lang w:val="en-US" w:eastAsia="ko-KR"/>
                  </w:rPr>
                </m:ctrlPr>
              </m:dPr>
              <m:e>
                <m:sSub>
                  <m:sSubPr>
                    <m:ctrlPr>
                      <w:rPr>
                        <w:rFonts w:ascii="Cambria Math" w:hAnsi="Cambria Math"/>
                        <w:b/>
                        <w:i/>
                        <w:lang w:val="en-US" w:eastAsia="ko-KR"/>
                      </w:rPr>
                    </m:ctrlPr>
                  </m:sSubPr>
                  <m:e>
                    <m:r>
                      <m:rPr>
                        <m:sty m:val="bi"/>
                      </m:rPr>
                      <w:rPr>
                        <w:rFonts w:ascii="Cambria Math" w:hAnsi="Cambria Math"/>
                        <w:lang w:val="en-US" w:eastAsia="ko-KR"/>
                      </w:rPr>
                      <m:t>h</m:t>
                    </m:r>
                  </m:e>
                  <m:sub>
                    <m:r>
                      <w:rPr>
                        <w:rFonts w:ascii="Cambria Math" w:hAnsi="Cambria Math"/>
                        <w:lang w:val="en-US" w:eastAsia="ko-KR"/>
                      </w:rPr>
                      <m:t>1</m:t>
                    </m:r>
                  </m:sub>
                </m:sSub>
              </m:e>
            </m:d>
          </m:e>
          <m:sub>
            <m:r>
              <w:rPr>
                <w:rFonts w:ascii="Cambria Math" w:hAnsi="Cambria Math"/>
                <w:lang w:val="en-US" w:eastAsia="ko-KR"/>
              </w:rPr>
              <m:t>2</m:t>
            </m:r>
          </m:sub>
        </m:sSub>
      </m:oMath>
      <w:r>
        <w:rPr>
          <w:rFonts w:hint="eastAsia"/>
          <w:lang w:val="en-US" w:eastAsia="ko-KR"/>
        </w:rPr>
        <w:t xml:space="preserve"> where </w:t>
      </w:r>
      <m:oMath>
        <m:r>
          <w:rPr>
            <w:rFonts w:ascii="Cambria Math" w:hAnsi="Cambria Math"/>
            <w:lang w:val="en-US" w:eastAsia="ko-KR"/>
          </w:rPr>
          <m:t>α∈</m:t>
        </m:r>
        <m:d>
          <m:dPr>
            <m:ctrlPr>
              <w:rPr>
                <w:rFonts w:ascii="Cambria Math" w:hAnsi="Cambria Math"/>
                <w:i/>
                <w:lang w:val="en-US" w:eastAsia="ko-KR"/>
              </w:rPr>
            </m:ctrlPr>
          </m:dPr>
          <m:e>
            <m:r>
              <w:rPr>
                <w:rFonts w:ascii="Cambria Math" w:hAnsi="Cambria Math"/>
                <w:lang w:val="en-US" w:eastAsia="ko-KR"/>
              </w:rPr>
              <m:t>0,1</m:t>
            </m:r>
          </m:e>
        </m:d>
      </m:oMath>
      <w:r>
        <w:rPr>
          <w:rFonts w:hint="eastAsia"/>
          <w:lang w:val="en-US" w:eastAsia="ko-KR"/>
        </w:rPr>
        <w:t xml:space="preserve">. Then, </w:t>
      </w:r>
      <m:oMath>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2,</m:t>
            </m:r>
            <m:r>
              <w:rPr>
                <w:rFonts w:ascii="Cambria Math" w:hAnsi="Cambria Math"/>
                <w:color w:val="000000"/>
                <w:lang w:val="en-US"/>
              </w:rPr>
              <m:t>0</m:t>
            </m:r>
          </m:sub>
          <m:sup>
            <m:r>
              <w:rPr>
                <w:rFonts w:ascii="Cambria Math" w:hAnsi="Cambria Math"/>
                <w:color w:val="000000"/>
                <w:lang w:val="x-none"/>
              </w:rPr>
              <m:t>(1)</m:t>
            </m:r>
          </m:sup>
        </m:sSubSup>
      </m:oMath>
      <w:r>
        <w:rPr>
          <w:rFonts w:hint="eastAsia"/>
          <w:color w:val="000000"/>
          <w:lang w:val="x-none" w:eastAsia="ko-KR"/>
        </w:rPr>
        <w:t xml:space="preserve"> and </w:t>
      </w:r>
      <m:oMath>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2,i</m:t>
            </m:r>
          </m:sub>
          <m:sup>
            <m:r>
              <w:rPr>
                <w:rFonts w:ascii="Cambria Math" w:hAnsi="Cambria Math"/>
                <w:color w:val="000000"/>
                <w:lang w:val="x-none"/>
              </w:rPr>
              <m:t>(2)</m:t>
            </m:r>
          </m:sup>
        </m:sSubSup>
      </m:oMath>
      <w:r w:rsidRPr="000B4BDB">
        <w:rPr>
          <w:lang w:val="en-US" w:eastAsia="ko-KR"/>
        </w:rPr>
        <w:t xml:space="preserve"> are constrained</w:t>
      </w:r>
      <w:r>
        <w:rPr>
          <w:rFonts w:hint="eastAsia"/>
          <w:lang w:val="en-US" w:eastAsia="ko-KR"/>
        </w:rPr>
        <w:t xml:space="preserve"> by </w:t>
      </w:r>
      <m:oMath>
        <m:r>
          <w:rPr>
            <w:rFonts w:ascii="Cambria Math" w:hAnsi="Cambria Math"/>
            <w:lang w:val="en-US" w:eastAsia="ko-KR"/>
          </w:rPr>
          <m:t>α</m:t>
        </m:r>
      </m:oMath>
      <w:r>
        <w:rPr>
          <w:rFonts w:hint="eastAsia"/>
          <w:lang w:val="en-US" w:eastAsia="ko-KR"/>
        </w:rPr>
        <w:t xml:space="preserve">, with the constraint primarily affecting </w:t>
      </w:r>
      <m:oMath>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2,</m:t>
            </m:r>
            <m:r>
              <w:rPr>
                <w:rFonts w:ascii="Cambria Math" w:hAnsi="Cambria Math"/>
                <w:color w:val="000000"/>
                <w:lang w:val="en-US"/>
              </w:rPr>
              <m:t>0</m:t>
            </m:r>
          </m:sub>
          <m:sup>
            <m:r>
              <w:rPr>
                <w:rFonts w:ascii="Cambria Math" w:hAnsi="Cambria Math"/>
                <w:color w:val="000000"/>
                <w:lang w:val="x-none"/>
              </w:rPr>
              <m:t>(1)</m:t>
            </m:r>
          </m:sup>
        </m:sSubSup>
      </m:oMath>
      <w:r>
        <w:rPr>
          <w:rFonts w:hint="eastAsia"/>
          <w:color w:val="000000"/>
          <w:lang w:val="x-none" w:eastAsia="ko-KR"/>
        </w:rPr>
        <w:t xml:space="preserve"> since it scales the overall column norm</w:t>
      </w:r>
      <w:r>
        <w:rPr>
          <w:rFonts w:hint="eastAsia"/>
          <w:lang w:val="en-US" w:eastAsia="ko-KR"/>
        </w:rPr>
        <w:t>;</w:t>
      </w:r>
      <w:r w:rsidRPr="000B4BDB">
        <w:rPr>
          <w:lang w:val="en-US" w:eastAsia="ko-KR"/>
        </w:rPr>
        <w:t xml:space="preserve"> </w:t>
      </w:r>
      <w:r>
        <w:rPr>
          <w:rFonts w:hint="eastAsia"/>
          <w:lang w:val="en-US" w:eastAsia="ko-KR"/>
        </w:rPr>
        <w:t xml:space="preserve">if </w:t>
      </w:r>
      <m:oMath>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2,</m:t>
            </m:r>
            <m:r>
              <w:rPr>
                <w:rFonts w:ascii="Cambria Math" w:hAnsi="Cambria Math"/>
                <w:color w:val="000000"/>
                <w:lang w:val="en-US"/>
              </w:rPr>
              <m:t>0</m:t>
            </m:r>
          </m:sub>
          <m:sup>
            <m:r>
              <w:rPr>
                <w:rFonts w:ascii="Cambria Math" w:hAnsi="Cambria Math"/>
                <w:color w:val="000000"/>
                <w:lang w:val="x-none"/>
              </w:rPr>
              <m:t>(1)</m:t>
            </m:r>
          </m:sup>
        </m:sSubSup>
      </m:oMath>
      <w:r>
        <w:rPr>
          <w:rFonts w:hint="eastAsia"/>
          <w:color w:val="000000"/>
          <w:lang w:val="x-none" w:eastAsia="ko-KR"/>
        </w:rPr>
        <w:t xml:space="preserve"> and </w:t>
      </w:r>
      <m:oMath>
        <m:sSubSup>
          <m:sSubSupPr>
            <m:ctrlPr>
              <w:rPr>
                <w:rFonts w:ascii="Cambria Math" w:hAnsi="Cambria Math"/>
                <w:i/>
                <w:color w:val="000000"/>
                <w:lang w:val="x-none"/>
              </w:rPr>
            </m:ctrlPr>
          </m:sSubSupPr>
          <m:e>
            <m:r>
              <w:rPr>
                <w:rFonts w:ascii="Cambria Math" w:hAnsi="Cambria Math"/>
                <w:color w:val="000000"/>
                <w:lang w:val="x-none"/>
              </w:rPr>
              <m:t>p</m:t>
            </m:r>
          </m:e>
          <m:sub>
            <m:r>
              <w:rPr>
                <w:rFonts w:ascii="Cambria Math" w:hAnsi="Cambria Math"/>
                <w:color w:val="000000"/>
                <w:lang w:val="x-none"/>
              </w:rPr>
              <m:t>2,i</m:t>
            </m:r>
          </m:sub>
          <m:sup>
            <m:r>
              <w:rPr>
                <w:rFonts w:ascii="Cambria Math" w:hAnsi="Cambria Math"/>
                <w:color w:val="000000"/>
                <w:lang w:val="x-none"/>
              </w:rPr>
              <m:t>(2)</m:t>
            </m:r>
          </m:sup>
        </m:sSubSup>
      </m:oMath>
      <w:r>
        <w:rPr>
          <w:rFonts w:hint="eastAsia"/>
          <w:color w:val="000000"/>
          <w:lang w:val="x-none" w:eastAsia="ko-KR"/>
        </w:rPr>
        <w:t xml:space="preserve"> </w:t>
      </w:r>
      <w:r>
        <w:rPr>
          <w:rFonts w:hint="eastAsia"/>
          <w:lang w:val="en-US" w:eastAsia="ko-KR"/>
        </w:rPr>
        <w:t xml:space="preserve">were instead allowed to vary independently as in the precoding matrix case, the inter-column norm relationship would not be </w:t>
      </w:r>
      <w:r>
        <w:rPr>
          <w:lang w:val="en-US" w:eastAsia="ko-KR"/>
        </w:rPr>
        <w:t>preserved,</w:t>
      </w:r>
      <w:r>
        <w:rPr>
          <w:rFonts w:hint="eastAsia"/>
          <w:lang w:val="en-US" w:eastAsia="ko-KR"/>
        </w:rPr>
        <w:t xml:space="preserve"> and the reported channel matrix would misrepresent the original </w:t>
      </w:r>
      <w:r w:rsidRPr="000B4BDB">
        <w:rPr>
          <w:lang w:val="en-US" w:eastAsia="ko-KR"/>
        </w:rPr>
        <w:t>power distribution. This indicates that the enhanced Type II codebook structure faces inherent challenges when applied directly to channel matrix reporting.</w:t>
      </w:r>
      <w:r>
        <w:rPr>
          <w:rFonts w:hint="eastAsia"/>
          <w:lang w:val="en-US" w:eastAsia="ko-KR"/>
        </w:rPr>
        <w:t xml:space="preserve"> Moreover</w:t>
      </w:r>
      <w:r w:rsidRPr="007F2F44">
        <w:rPr>
          <w:lang w:val="en-US" w:eastAsia="ko-KR"/>
        </w:rPr>
        <w:t xml:space="preserve">, compared to the entries of the precoding matrix, the entries of the channel matrix typically show a larger variation in magnitude. </w:t>
      </w:r>
      <w:r>
        <w:rPr>
          <w:rFonts w:hint="eastAsia"/>
          <w:lang w:val="en-US" w:eastAsia="ko-KR"/>
        </w:rPr>
        <w:t>I</w:t>
      </w:r>
      <w:r w:rsidRPr="00CA606D">
        <w:rPr>
          <w:lang w:eastAsia="ko-KR"/>
        </w:rPr>
        <w:t xml:space="preserve">f the enhanced Type II codebook were applied, the quantization error would increase further due to the larger dynamic range. </w:t>
      </w:r>
    </w:p>
    <w:p w14:paraId="7A7BC37C" w14:textId="77777777" w:rsidR="001D3EDA" w:rsidRPr="00443660" w:rsidRDefault="001D3EDA" w:rsidP="001D3EDA">
      <w:pPr>
        <w:pStyle w:val="Observation"/>
        <w:numPr>
          <w:ilvl w:val="0"/>
          <w:numId w:val="18"/>
        </w:numPr>
        <w:ind w:left="1418" w:hanging="1418"/>
        <w:rPr>
          <w:lang w:val="en-US"/>
        </w:rPr>
      </w:pPr>
      <w:r w:rsidRPr="003065C0">
        <w:rPr>
          <w:lang w:eastAsia="ko-KR"/>
        </w:rPr>
        <w:t>If channel matrix is to be supported as a target CSI type, the enhanced Type II codebook may face challenges, since inter-column power relationships must be preserved and the larger magnitude variation of channel matrix entries can increase quantization error.</w:t>
      </w:r>
    </w:p>
    <w:p w14:paraId="79076D98" w14:textId="77777777" w:rsidR="001D3EDA" w:rsidRDefault="001D3EDA" w:rsidP="001D3EDA">
      <w:pPr>
        <w:rPr>
          <w:b/>
          <w:bCs/>
          <w:sz w:val="24"/>
          <w:szCs w:val="24"/>
          <w:lang w:eastAsia="ko-KR"/>
        </w:rPr>
      </w:pPr>
    </w:p>
    <w:p w14:paraId="2D0462AC" w14:textId="77777777" w:rsidR="001D3EDA" w:rsidRPr="004D7CB5" w:rsidRDefault="001D3EDA" w:rsidP="001D3EDA">
      <w:pPr>
        <w:rPr>
          <w:lang w:eastAsia="ko-KR"/>
        </w:rPr>
      </w:pPr>
      <w:r>
        <w:rPr>
          <w:rFonts w:hint="eastAsia"/>
          <w:b/>
          <w:bCs/>
          <w:sz w:val="24"/>
          <w:szCs w:val="24"/>
          <w:lang w:eastAsia="ko-KR"/>
        </w:rPr>
        <w:t>Practical concern: reliance on enhanced Type II codebook</w:t>
      </w:r>
    </w:p>
    <w:p w14:paraId="1C4A1D1B" w14:textId="77777777" w:rsidR="001D3EDA" w:rsidRPr="009F36DC" w:rsidRDefault="001D3EDA" w:rsidP="001D3EDA">
      <w:pPr>
        <w:rPr>
          <w:lang w:val="en-US" w:eastAsia="ko-KR"/>
        </w:rPr>
      </w:pPr>
      <w:r w:rsidRPr="009F36DC">
        <w:rPr>
          <w:lang w:val="en-US" w:eastAsia="ko-KR"/>
        </w:rPr>
        <w:t xml:space="preserve">A further concern regarding enhanced Type II codebook relates to its commercialization status. In practice, </w:t>
      </w:r>
      <w:r w:rsidRPr="009F36DC">
        <w:rPr>
          <w:lang w:eastAsia="ko-KR"/>
        </w:rPr>
        <w:t>enhanced Type II codebook</w:t>
      </w:r>
      <w:r w:rsidRPr="009F36DC">
        <w:rPr>
          <w:lang w:val="en-US" w:eastAsia="ko-KR"/>
        </w:rPr>
        <w:t xml:space="preserve"> has not yet been widely rolled out, for example in commercial deployments in South Korea. If NW-side data collection were to rely on enhanced Type II</w:t>
      </w:r>
      <w:r>
        <w:rPr>
          <w:rFonts w:hint="eastAsia"/>
          <w:lang w:val="en-US" w:eastAsia="ko-KR"/>
        </w:rPr>
        <w:t xml:space="preserve"> codebook</w:t>
      </w:r>
      <w:r w:rsidRPr="009F36DC">
        <w:rPr>
          <w:lang w:val="en-US" w:eastAsia="ko-KR"/>
        </w:rPr>
        <w:t>,</w:t>
      </w:r>
      <w:r>
        <w:rPr>
          <w:rFonts w:hint="eastAsia"/>
          <w:lang w:val="en-US" w:eastAsia="ko-KR"/>
        </w:rPr>
        <w:t xml:space="preserve"> the effectiveness of </w:t>
      </w:r>
      <w:r>
        <w:rPr>
          <w:lang w:val="en-US" w:eastAsia="ko-KR"/>
        </w:rPr>
        <w:t>the</w:t>
      </w:r>
      <w:r>
        <w:rPr>
          <w:rFonts w:hint="eastAsia"/>
          <w:lang w:val="en-US" w:eastAsia="ko-KR"/>
        </w:rPr>
        <w:t xml:space="preserve"> AI/ML-based CSI compression would be constrained by the limited </w:t>
      </w:r>
      <w:r>
        <w:rPr>
          <w:lang w:val="en-US" w:eastAsia="ko-KR"/>
        </w:rPr>
        <w:t>availability</w:t>
      </w:r>
      <w:r>
        <w:rPr>
          <w:rFonts w:hint="eastAsia"/>
          <w:lang w:val="en-US" w:eastAsia="ko-KR"/>
        </w:rPr>
        <w:t xml:space="preserve"> of enhanced Type II codebook in actual networks.</w:t>
      </w:r>
      <w:r w:rsidRPr="009F36DC">
        <w:rPr>
          <w:lang w:val="en-US" w:eastAsia="ko-KR"/>
        </w:rPr>
        <w:t xml:space="preserve"> As a result, adoption in practice could be limited.</w:t>
      </w:r>
      <w:r>
        <w:rPr>
          <w:rFonts w:hint="eastAsia"/>
          <w:lang w:val="en-US" w:eastAsia="ko-KR"/>
        </w:rPr>
        <w:t xml:space="preserve"> </w:t>
      </w:r>
    </w:p>
    <w:p w14:paraId="624B4642" w14:textId="77777777" w:rsidR="001D3EDA" w:rsidRPr="00443660" w:rsidRDefault="001D3EDA" w:rsidP="001D3EDA">
      <w:pPr>
        <w:pStyle w:val="Observation"/>
        <w:numPr>
          <w:ilvl w:val="0"/>
          <w:numId w:val="18"/>
        </w:numPr>
        <w:ind w:left="1418" w:hanging="1418"/>
        <w:rPr>
          <w:lang w:val="en-US"/>
        </w:rPr>
      </w:pPr>
      <w:r>
        <w:rPr>
          <w:rFonts w:hint="eastAsia"/>
          <w:lang w:eastAsia="ko-KR"/>
        </w:rPr>
        <w:t xml:space="preserve">Reliance on </w:t>
      </w:r>
      <w:r>
        <w:rPr>
          <w:lang w:eastAsia="ko-KR"/>
        </w:rPr>
        <w:t>enhanced</w:t>
      </w:r>
      <w:r>
        <w:rPr>
          <w:rFonts w:hint="eastAsia"/>
          <w:lang w:eastAsia="ko-KR"/>
        </w:rPr>
        <w:t xml:space="preserve"> Type II codebook for NW-side data collection may limit the practical adoption of AI/ML-based CSI compression due to its limited </w:t>
      </w:r>
      <w:r>
        <w:rPr>
          <w:lang w:eastAsia="ko-KR"/>
        </w:rPr>
        <w:t>commercialization</w:t>
      </w:r>
      <w:r>
        <w:rPr>
          <w:rFonts w:hint="eastAsia"/>
          <w:lang w:eastAsia="ko-KR"/>
        </w:rPr>
        <w:t xml:space="preserve"> rate.</w:t>
      </w:r>
    </w:p>
    <w:p w14:paraId="19F6E9E7" w14:textId="5248DABB" w:rsidR="00C74802" w:rsidRPr="00CE164E" w:rsidRDefault="00C74802" w:rsidP="002B646C">
      <w:pPr>
        <w:pStyle w:val="Proposal"/>
        <w:tabs>
          <w:tab w:val="clear" w:pos="1701"/>
        </w:tabs>
        <w:overflowPunct/>
        <w:autoSpaceDE/>
        <w:autoSpaceDN/>
        <w:adjustRightInd/>
        <w:spacing w:after="180"/>
        <w:ind w:left="1276" w:hanging="1276"/>
        <w:jc w:val="left"/>
        <w:textAlignment w:val="auto"/>
        <w:rPr>
          <w:lang w:val="en-US" w:eastAsia="ko-KR"/>
        </w:rPr>
      </w:pPr>
      <w:r w:rsidRPr="00CE164E">
        <w:rPr>
          <w:rFonts w:eastAsia="맑은 고딕" w:hint="eastAsia"/>
          <w:lang w:val="en-US" w:eastAsia="ko-KR"/>
        </w:rPr>
        <w:t xml:space="preserve">Support </w:t>
      </w:r>
      <w:r w:rsidR="001D3EDA" w:rsidRPr="00CE164E">
        <w:rPr>
          <w:rFonts w:eastAsia="맑은 고딕" w:hint="eastAsia"/>
          <w:lang w:val="en-US" w:eastAsia="ko-KR"/>
        </w:rPr>
        <w:t xml:space="preserve">Option 1 with </w:t>
      </w:r>
      <m:oMath>
        <m:sSub>
          <m:sSubPr>
            <m:ctrlPr>
              <w:rPr>
                <w:rFonts w:ascii="Cambria Math" w:hAnsi="Cambria Math"/>
                <w:color w:val="000000" w:themeColor="text1"/>
                <w:lang w:val="fr-FR" w:eastAsia="fr-FR"/>
              </w:rPr>
            </m:ctrlPr>
          </m:sSubPr>
          <m:e>
            <m:r>
              <m:rPr>
                <m:sty m:val="bi"/>
              </m:rPr>
              <w:rPr>
                <w:rFonts w:ascii="Cambria Math" w:hAnsi="Cambria Math"/>
                <w:color w:val="000000" w:themeColor="text1"/>
                <w:lang w:val="fr-FR" w:eastAsia="fr-FR"/>
              </w:rPr>
              <m:t>k</m:t>
            </m:r>
          </m:e>
          <m:sub>
            <m:r>
              <m:rPr>
                <m:sty m:val="bi"/>
              </m:rPr>
              <w:rPr>
                <w:rFonts w:ascii="Cambria Math" w:hAnsi="Cambria Math"/>
                <w:color w:val="000000" w:themeColor="text1"/>
                <w:lang w:val="fr-FR" w:eastAsia="fr-FR"/>
              </w:rPr>
              <m:t>1</m:t>
            </m:r>
          </m:sub>
        </m:sSub>
        <m:r>
          <m:rPr>
            <m:sty m:val="bi"/>
          </m:rPr>
          <w:rPr>
            <w:rFonts w:ascii="Cambria Math" w:hAnsi="Cambria Math"/>
            <w:color w:val="000000" w:themeColor="text1"/>
            <w:lang w:val="fr-FR" w:eastAsia="fr-FR"/>
          </w:rPr>
          <m:t>+</m:t>
        </m:r>
        <m:sSub>
          <m:sSubPr>
            <m:ctrlPr>
              <w:rPr>
                <w:rFonts w:ascii="Cambria Math" w:hAnsi="Cambria Math"/>
                <w:color w:val="000000" w:themeColor="text1"/>
                <w:lang w:val="fr-FR" w:eastAsia="fr-FR"/>
              </w:rPr>
            </m:ctrlPr>
          </m:sSubPr>
          <m:e>
            <m:r>
              <m:rPr>
                <m:sty m:val="bi"/>
              </m:rPr>
              <w:rPr>
                <w:rFonts w:ascii="Cambria Math" w:hAnsi="Cambria Math"/>
                <w:color w:val="000000" w:themeColor="text1"/>
                <w:lang w:val="fr-FR" w:eastAsia="fr-FR"/>
              </w:rPr>
              <m:t>k</m:t>
            </m:r>
          </m:e>
          <m:sub>
            <m:r>
              <m:rPr>
                <m:sty m:val="bi"/>
              </m:rPr>
              <w:rPr>
                <w:rFonts w:ascii="Cambria Math" w:hAnsi="Cambria Math"/>
                <w:color w:val="000000" w:themeColor="text1"/>
                <w:lang w:val="fr-FR" w:eastAsia="fr-FR"/>
              </w:rPr>
              <m:t>2</m:t>
            </m:r>
          </m:sub>
        </m:sSub>
        <m:r>
          <m:rPr>
            <m:sty m:val="bi"/>
          </m:rPr>
          <w:rPr>
            <w:rFonts w:ascii="Cambria Math" w:hAnsi="Cambria Math"/>
            <w:color w:val="000000" w:themeColor="text1"/>
            <w:lang w:val="fr-FR" w:eastAsia="fr-FR"/>
          </w:rPr>
          <m:t>=</m:t>
        </m:r>
        <m:r>
          <m:rPr>
            <m:sty m:val="bi"/>
          </m:rPr>
          <w:rPr>
            <w:rFonts w:ascii="Cambria Math" w:eastAsia="맑은 고딕" w:hAnsi="Cambria Math"/>
            <w:color w:val="000000" w:themeColor="text1"/>
            <w:lang w:val="fr-FR" w:eastAsia="ko-KR"/>
          </w:rPr>
          <m:t>8</m:t>
        </m:r>
      </m:oMath>
      <w:r w:rsidR="001D3EDA" w:rsidRPr="00CE164E">
        <w:rPr>
          <w:rFonts w:eastAsia="맑은 고딕" w:hint="eastAsia"/>
          <w:color w:val="000000" w:themeColor="text1"/>
          <w:lang w:val="fr-FR" w:eastAsia="ko-KR"/>
        </w:rPr>
        <w:t xml:space="preserve"> bits</w:t>
      </w:r>
      <w:r w:rsidR="001D3EDA" w:rsidRPr="00CE164E">
        <w:rPr>
          <w:rFonts w:eastAsia="맑은 고딕" w:hint="eastAsia"/>
          <w:lang w:val="en-US" w:eastAsia="ko-KR"/>
        </w:rPr>
        <w:t xml:space="preserve">, as it achieves high accuracy </w:t>
      </w:r>
      <w:r w:rsidR="00CE164E" w:rsidRPr="00CE164E">
        <w:rPr>
          <w:rFonts w:eastAsia="맑은 고딕" w:hint="eastAsia"/>
          <w:lang w:val="en-US" w:eastAsia="ko-KR"/>
        </w:rPr>
        <w:t xml:space="preserve">while requiring lower </w:t>
      </w:r>
      <w:r w:rsidR="001D3EDA" w:rsidRPr="00CE164E">
        <w:rPr>
          <w:rFonts w:eastAsia="맑은 고딕" w:hint="eastAsia"/>
          <w:lang w:val="en-US" w:eastAsia="ko-KR"/>
        </w:rPr>
        <w:t xml:space="preserve">overhead </w:t>
      </w:r>
      <w:r w:rsidR="00CE164E">
        <w:rPr>
          <w:rFonts w:eastAsia="맑은 고딕" w:hint="eastAsia"/>
          <w:lang w:val="en-US" w:eastAsia="ko-KR"/>
        </w:rPr>
        <w:t xml:space="preserve">and a reduced </w:t>
      </w:r>
      <w:r w:rsidR="00CE164E">
        <w:rPr>
          <w:rFonts w:eastAsia="맑은 고딕"/>
          <w:lang w:val="en-US" w:eastAsia="ko-KR"/>
        </w:rPr>
        <w:t>computational</w:t>
      </w:r>
      <w:r w:rsidR="00CE164E">
        <w:rPr>
          <w:rFonts w:eastAsia="맑은 고딕" w:hint="eastAsia"/>
          <w:lang w:val="en-US" w:eastAsia="ko-KR"/>
        </w:rPr>
        <w:t xml:space="preserve"> complexity </w:t>
      </w:r>
      <w:r w:rsidR="001D3EDA" w:rsidRPr="00CE164E">
        <w:rPr>
          <w:rFonts w:eastAsia="맑은 고딕" w:hint="eastAsia"/>
          <w:lang w:val="en-US" w:eastAsia="ko-KR"/>
        </w:rPr>
        <w:t xml:space="preserve">to </w:t>
      </w:r>
      <w:r w:rsidR="00CE164E" w:rsidRPr="00CE164E">
        <w:rPr>
          <w:rFonts w:eastAsia="맑은 고딕" w:hint="eastAsia"/>
          <w:lang w:val="en-US" w:eastAsia="ko-KR"/>
        </w:rPr>
        <w:t>reach a comparable level of accuracy</w:t>
      </w:r>
      <w:r w:rsidR="00CE164E">
        <w:rPr>
          <w:rFonts w:eastAsia="맑은 고딕" w:hint="eastAsia"/>
          <w:lang w:val="en-US" w:eastAsia="ko-KR"/>
        </w:rPr>
        <w:t>.</w:t>
      </w:r>
    </w:p>
    <w:p w14:paraId="1A06D05B" w14:textId="45F4D834" w:rsidR="00A32F07" w:rsidRDefault="00A32F07" w:rsidP="00B540C6">
      <w:pPr>
        <w:pStyle w:val="1"/>
      </w:pPr>
      <w:r>
        <w:t>Conclusions</w:t>
      </w:r>
    </w:p>
    <w:p w14:paraId="55B5B14A" w14:textId="365F484A" w:rsidR="00F14CB7" w:rsidRPr="00F14CB7" w:rsidRDefault="00F14CB7" w:rsidP="00F14CB7">
      <w:pPr>
        <w:rPr>
          <w:lang w:eastAsia="ko-KR"/>
        </w:rPr>
      </w:pPr>
      <w:r>
        <w:t>We have the following observations:</w:t>
      </w:r>
    </w:p>
    <w:p w14:paraId="25AC8107" w14:textId="0A11D86A" w:rsidR="002E19D4" w:rsidRPr="001F593D" w:rsidRDefault="00651901" w:rsidP="00E21E8D">
      <w:pPr>
        <w:pStyle w:val="Observation"/>
        <w:numPr>
          <w:ilvl w:val="0"/>
          <w:numId w:val="32"/>
        </w:numPr>
        <w:ind w:left="1418" w:hanging="1418"/>
        <w:rPr>
          <w:lang w:eastAsia="ko-KR"/>
        </w:rPr>
      </w:pPr>
      <w:r w:rsidRPr="00627474">
        <w:rPr>
          <w:lang w:eastAsia="ko-KR"/>
        </w:rPr>
        <w:t xml:space="preserve">While Option 4 is typically regarded as overhead-efficient, configuring it with </w:t>
      </w:r>
      <m:oMath>
        <m:r>
          <m:rPr>
            <m:sty m:val="bi"/>
          </m:rPr>
          <w:rPr>
            <w:rFonts w:ascii="Cambria Math" w:hAnsi="Cambria Math"/>
            <w:lang w:eastAsia="ko-KR"/>
          </w:rPr>
          <m:t>L=</m:t>
        </m:r>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1</m:t>
            </m:r>
          </m:sub>
        </m:sSub>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2</m:t>
            </m:r>
          </m:sub>
        </m:sSub>
      </m:oMath>
      <w:r w:rsidRPr="00627474">
        <w:rPr>
          <w:lang w:eastAsia="ko-KR"/>
        </w:rPr>
        <w:t xml:space="preserve">, </w:t>
      </w:r>
      <m:oMath>
        <m:sSub>
          <m:sSubPr>
            <m:ctrlPr>
              <w:rPr>
                <w:rFonts w:ascii="Cambria Math" w:hAnsi="Cambria Math"/>
                <w:lang w:eastAsia="ko-KR"/>
              </w:rPr>
            </m:ctrlPr>
          </m:sSubPr>
          <m:e>
            <m:r>
              <m:rPr>
                <m:sty m:val="bi"/>
              </m:rPr>
              <w:rPr>
                <w:rFonts w:ascii="Cambria Math" w:hAnsi="Cambria Math"/>
                <w:lang w:eastAsia="ko-KR"/>
              </w:rPr>
              <m:t>p</m:t>
            </m:r>
          </m:e>
          <m:sub>
            <m:r>
              <m:rPr>
                <m:sty m:val="bi"/>
              </m:rPr>
              <w:rPr>
                <w:rFonts w:ascii="Cambria Math" w:hAnsi="Cambria Math"/>
                <w:lang w:eastAsia="ko-KR"/>
              </w:rPr>
              <m:t>υ</m:t>
            </m:r>
          </m:sub>
        </m:sSub>
        <m:r>
          <m:rPr>
            <m:sty m:val="bi"/>
          </m:rPr>
          <w:rPr>
            <w:rFonts w:ascii="Cambria Math" w:hAnsi="Cambria Math"/>
            <w:lang w:eastAsia="ko-KR"/>
          </w:rPr>
          <m:t>=1</m:t>
        </m:r>
      </m:oMath>
      <w:r w:rsidRPr="00627474">
        <w:rPr>
          <w:lang w:eastAsia="ko-KR"/>
        </w:rPr>
        <w:t xml:space="preserve">, </w:t>
      </w:r>
      <m:oMath>
        <m:r>
          <m:rPr>
            <m:sty m:val="bi"/>
          </m:rPr>
          <w:rPr>
            <w:rFonts w:ascii="Cambria Math" w:hAnsi="Cambria Math"/>
            <w:lang w:eastAsia="ko-KR"/>
          </w:rPr>
          <m:t>β=1</m:t>
        </m:r>
      </m:oMath>
      <w:r w:rsidRPr="00627474">
        <w:rPr>
          <w:lang w:eastAsia="ko-KR"/>
        </w:rPr>
        <w:t xml:space="preserve">, and 4-bit differential amplitude with 6-bit reference amplitude and phase quantization to </w:t>
      </w:r>
      <w:r>
        <w:rPr>
          <w:rFonts w:hint="eastAsia"/>
          <w:lang w:eastAsia="ko-KR"/>
        </w:rPr>
        <w:t>minimize</w:t>
      </w:r>
      <w:r w:rsidRPr="00627474">
        <w:rPr>
          <w:lang w:eastAsia="ko-KR"/>
        </w:rPr>
        <w:t xml:space="preserve"> </w:t>
      </w:r>
      <w:r>
        <w:rPr>
          <w:rFonts w:hint="eastAsia"/>
          <w:lang w:eastAsia="ko-KR"/>
        </w:rPr>
        <w:t>quantization error for higher accuracy</w:t>
      </w:r>
      <w:r w:rsidRPr="00627474">
        <w:rPr>
          <w:lang w:eastAsia="ko-KR"/>
        </w:rPr>
        <w:t xml:space="preserve"> results in higher bit usage than Option 1 with </w:t>
      </w:r>
      <m:oMath>
        <m:sSub>
          <m:sSubPr>
            <m:ctrlPr>
              <w:rPr>
                <w:rFonts w:ascii="Cambria Math" w:hAnsi="Cambria Math"/>
                <w:lang w:eastAsia="ko-KR"/>
              </w:rPr>
            </m:ctrlPr>
          </m:sSubPr>
          <m:e>
            <m:r>
              <m:rPr>
                <m:sty m:val="bi"/>
              </m:rPr>
              <w:rPr>
                <w:rFonts w:ascii="Cambria Math" w:hAnsi="Cambria Math"/>
                <w:lang w:eastAsia="ko-KR"/>
              </w:rPr>
              <m:t>k</m:t>
            </m:r>
          </m:e>
          <m:sub>
            <m:r>
              <m:rPr>
                <m:sty m:val="bi"/>
              </m:rPr>
              <w:rPr>
                <w:rFonts w:ascii="Cambria Math" w:hAnsi="Cambria Math"/>
                <w:lang w:eastAsia="ko-KR"/>
              </w:rPr>
              <m:t>1</m:t>
            </m:r>
          </m:sub>
        </m:sSub>
        <m:r>
          <m:rPr>
            <m:sty m:val="bi"/>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k</m:t>
            </m:r>
          </m:e>
          <m:sub>
            <m:r>
              <m:rPr>
                <m:sty m:val="bi"/>
              </m:rPr>
              <w:rPr>
                <w:rFonts w:ascii="Cambria Math" w:hAnsi="Cambria Math"/>
                <w:lang w:eastAsia="ko-KR"/>
              </w:rPr>
              <m:t>2</m:t>
            </m:r>
          </m:sub>
        </m:sSub>
        <m:r>
          <m:rPr>
            <m:sty m:val="bi"/>
          </m:rPr>
          <w:rPr>
            <w:rFonts w:ascii="Cambria Math" w:hAnsi="Cambria Math"/>
            <w:lang w:eastAsia="ko-KR"/>
          </w:rPr>
          <m:t>&lt;10</m:t>
        </m:r>
      </m:oMath>
      <w:r w:rsidR="0044532B">
        <w:rPr>
          <w:rFonts w:hint="eastAsia"/>
          <w:lang w:eastAsia="ko-KR"/>
        </w:rPr>
        <w:t>.</w:t>
      </w:r>
    </w:p>
    <w:p w14:paraId="6B766BEE" w14:textId="5B6FB788" w:rsidR="0044532B" w:rsidRPr="002E1586" w:rsidRDefault="00C91170" w:rsidP="0044532B">
      <w:pPr>
        <w:pStyle w:val="Observation"/>
        <w:numPr>
          <w:ilvl w:val="0"/>
          <w:numId w:val="18"/>
        </w:numPr>
        <w:ind w:left="1418" w:hanging="1418"/>
        <w:rPr>
          <w:lang w:val="en-US" w:eastAsia="ko-KR"/>
        </w:rPr>
      </w:pPr>
      <w:r w:rsidRPr="00555A33">
        <w:rPr>
          <w:lang w:eastAsia="ko-KR"/>
        </w:rPr>
        <w:t xml:space="preserve">Option 1 with </w:t>
      </w:r>
      <m:oMath>
        <m:sSub>
          <m:sSubPr>
            <m:ctrlPr>
              <w:rPr>
                <w:rFonts w:ascii="Cambria Math" w:hAnsi="Cambria Math"/>
                <w:lang w:eastAsia="ko-KR"/>
              </w:rPr>
            </m:ctrlPr>
          </m:sSubPr>
          <m:e>
            <m:r>
              <m:rPr>
                <m:sty m:val="bi"/>
              </m:rPr>
              <w:rPr>
                <w:rFonts w:ascii="Cambria Math" w:hAnsi="Cambria Math"/>
                <w:lang w:eastAsia="ko-KR"/>
              </w:rPr>
              <m:t>k</m:t>
            </m:r>
          </m:e>
          <m:sub>
            <m:r>
              <m:rPr>
                <m:sty m:val="bi"/>
              </m:rPr>
              <w:rPr>
                <w:rFonts w:ascii="Cambria Math" w:hAnsi="Cambria Math"/>
                <w:lang w:eastAsia="ko-KR"/>
              </w:rPr>
              <m:t>1</m:t>
            </m:r>
          </m:sub>
        </m:sSub>
        <m:r>
          <m:rPr>
            <m:sty m:val="bi"/>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k</m:t>
            </m:r>
          </m:e>
          <m:sub>
            <m:r>
              <m:rPr>
                <m:sty m:val="bi"/>
              </m:rPr>
              <w:rPr>
                <w:rFonts w:ascii="Cambria Math" w:hAnsi="Cambria Math"/>
                <w:lang w:eastAsia="ko-KR"/>
              </w:rPr>
              <m:t>2</m:t>
            </m:r>
          </m:sub>
        </m:sSub>
        <m:r>
          <m:rPr>
            <m:sty m:val="bi"/>
          </m:rPr>
          <w:rPr>
            <w:rFonts w:ascii="Cambria Math" w:hAnsi="Cambria Math"/>
            <w:lang w:eastAsia="ko-KR"/>
          </w:rPr>
          <m:t>=8</m:t>
        </m:r>
      </m:oMath>
      <w:r>
        <w:rPr>
          <w:rFonts w:hint="eastAsia"/>
          <w:lang w:eastAsia="ko-KR"/>
        </w:rPr>
        <w:t xml:space="preserve"> </w:t>
      </w:r>
      <w:r w:rsidRPr="00555A33">
        <w:rPr>
          <w:lang w:eastAsia="ko-KR"/>
        </w:rPr>
        <w:t>bits</w:t>
      </w:r>
      <w:r>
        <w:rPr>
          <w:rFonts w:hint="eastAsia"/>
          <w:lang w:eastAsia="ko-KR"/>
        </w:rPr>
        <w:t xml:space="preserve"> </w:t>
      </w:r>
      <w:r w:rsidRPr="00555A33">
        <w:rPr>
          <w:lang w:eastAsia="ko-KR"/>
        </w:rPr>
        <w:t xml:space="preserve">attains comparable accuracy to Option 4 </w:t>
      </w:r>
      <w:r w:rsidRPr="00627474">
        <w:rPr>
          <w:lang w:eastAsia="ko-KR"/>
        </w:rPr>
        <w:t xml:space="preserve">with </w:t>
      </w:r>
      <m:oMath>
        <m:r>
          <m:rPr>
            <m:sty m:val="bi"/>
          </m:rPr>
          <w:rPr>
            <w:rFonts w:ascii="Cambria Math" w:hAnsi="Cambria Math"/>
            <w:lang w:eastAsia="ko-KR"/>
          </w:rPr>
          <m:t>L=</m:t>
        </m:r>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1</m:t>
            </m:r>
          </m:sub>
        </m:sSub>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2</m:t>
            </m:r>
          </m:sub>
        </m:sSub>
      </m:oMath>
      <w:r w:rsidRPr="00627474">
        <w:rPr>
          <w:lang w:eastAsia="ko-KR"/>
        </w:rPr>
        <w:t xml:space="preserve">, </w:t>
      </w:r>
      <m:oMath>
        <m:sSub>
          <m:sSubPr>
            <m:ctrlPr>
              <w:rPr>
                <w:rFonts w:ascii="Cambria Math" w:hAnsi="Cambria Math"/>
                <w:lang w:eastAsia="ko-KR"/>
              </w:rPr>
            </m:ctrlPr>
          </m:sSubPr>
          <m:e>
            <m:r>
              <m:rPr>
                <m:sty m:val="bi"/>
              </m:rPr>
              <w:rPr>
                <w:rFonts w:ascii="Cambria Math" w:hAnsi="Cambria Math"/>
                <w:lang w:eastAsia="ko-KR"/>
              </w:rPr>
              <m:t>p</m:t>
            </m:r>
          </m:e>
          <m:sub>
            <m:r>
              <m:rPr>
                <m:sty m:val="bi"/>
              </m:rPr>
              <w:rPr>
                <w:rFonts w:ascii="Cambria Math" w:hAnsi="Cambria Math"/>
                <w:lang w:eastAsia="ko-KR"/>
              </w:rPr>
              <m:t>υ</m:t>
            </m:r>
          </m:sub>
        </m:sSub>
        <m:r>
          <m:rPr>
            <m:sty m:val="bi"/>
          </m:rPr>
          <w:rPr>
            <w:rFonts w:ascii="Cambria Math" w:hAnsi="Cambria Math"/>
            <w:lang w:eastAsia="ko-KR"/>
          </w:rPr>
          <m:t>=1</m:t>
        </m:r>
      </m:oMath>
      <w:r w:rsidRPr="00627474">
        <w:rPr>
          <w:lang w:eastAsia="ko-KR"/>
        </w:rPr>
        <w:t xml:space="preserve">, </w:t>
      </w:r>
      <m:oMath>
        <m:r>
          <m:rPr>
            <m:sty m:val="bi"/>
          </m:rPr>
          <w:rPr>
            <w:rFonts w:ascii="Cambria Math" w:hAnsi="Cambria Math"/>
            <w:lang w:eastAsia="ko-KR"/>
          </w:rPr>
          <m:t>β=1</m:t>
        </m:r>
      </m:oMath>
      <w:r w:rsidRPr="00627474">
        <w:rPr>
          <w:lang w:eastAsia="ko-KR"/>
        </w:rPr>
        <w:t xml:space="preserve">, and 4-bit differential amplitude with 6-bit reference amplitude and phase quantization </w:t>
      </w:r>
      <w:r w:rsidRPr="00555A33">
        <w:rPr>
          <w:lang w:eastAsia="ko-KR"/>
        </w:rPr>
        <w:t>while requiring only about 80% of its overhead.</w:t>
      </w:r>
    </w:p>
    <w:p w14:paraId="322DFF8A" w14:textId="638AA787" w:rsidR="005F2FBE" w:rsidRPr="00F069D3" w:rsidRDefault="005F2FBE" w:rsidP="005F2FBE">
      <w:pPr>
        <w:pStyle w:val="Observation"/>
        <w:numPr>
          <w:ilvl w:val="0"/>
          <w:numId w:val="18"/>
        </w:numPr>
        <w:ind w:left="1418" w:hanging="1418"/>
        <w:rPr>
          <w:lang w:val="en-US" w:eastAsia="ko-KR"/>
        </w:rPr>
      </w:pPr>
      <w:r w:rsidRPr="00F069D3">
        <w:rPr>
          <w:lang w:val="en-US" w:eastAsia="ko-KR"/>
        </w:rPr>
        <w:t xml:space="preserve">Option 4 </w:t>
      </w:r>
      <w:r>
        <w:rPr>
          <w:rFonts w:hint="eastAsia"/>
          <w:lang w:val="en-US" w:eastAsia="ko-KR"/>
        </w:rPr>
        <w:t xml:space="preserve">is </w:t>
      </w:r>
      <w:r>
        <w:rPr>
          <w:lang w:val="en-US" w:eastAsia="ko-KR"/>
        </w:rPr>
        <w:t>computationally</w:t>
      </w:r>
      <w:r>
        <w:rPr>
          <w:rFonts w:hint="eastAsia"/>
          <w:lang w:val="en-US" w:eastAsia="ko-KR"/>
        </w:rPr>
        <w:t xml:space="preserve"> more complex than Option 1, as it includes an</w:t>
      </w:r>
      <w:r w:rsidRPr="00F069D3">
        <w:rPr>
          <w:lang w:val="en-US" w:eastAsia="ko-KR"/>
        </w:rPr>
        <w:t xml:space="preserve"> additional wideband beam selection step</w:t>
      </w:r>
      <w:r w:rsidR="005F46CC">
        <w:rPr>
          <w:rFonts w:hint="eastAsia"/>
          <w:lang w:val="en-US" w:eastAsia="ko-KR"/>
        </w:rPr>
        <w:t>.</w:t>
      </w:r>
    </w:p>
    <w:p w14:paraId="541C67F4" w14:textId="77777777" w:rsidR="000E5C0F" w:rsidRPr="00443660" w:rsidRDefault="000E5C0F" w:rsidP="000E5C0F">
      <w:pPr>
        <w:pStyle w:val="Observation"/>
        <w:numPr>
          <w:ilvl w:val="0"/>
          <w:numId w:val="18"/>
        </w:numPr>
        <w:ind w:left="1418" w:hanging="1418"/>
        <w:rPr>
          <w:lang w:val="en-US"/>
        </w:rPr>
      </w:pPr>
      <w:r w:rsidRPr="003065C0">
        <w:rPr>
          <w:lang w:eastAsia="ko-KR"/>
        </w:rPr>
        <w:t>If channel matrix is to be supported as a target CSI type, the enhanced Type II codebook may face challenges, since inter-column power relationships must be preserved and the larger magnitude variation of channel matrix entries can increase quantization error.</w:t>
      </w:r>
    </w:p>
    <w:p w14:paraId="30907A0B" w14:textId="77777777" w:rsidR="000E5C0F" w:rsidRPr="00443660" w:rsidRDefault="000E5C0F" w:rsidP="000E5C0F">
      <w:pPr>
        <w:pStyle w:val="Observation"/>
        <w:numPr>
          <w:ilvl w:val="0"/>
          <w:numId w:val="18"/>
        </w:numPr>
        <w:ind w:left="1418" w:hanging="1418"/>
        <w:rPr>
          <w:lang w:val="en-US"/>
        </w:rPr>
      </w:pPr>
      <w:r>
        <w:rPr>
          <w:rFonts w:hint="eastAsia"/>
          <w:lang w:eastAsia="ko-KR"/>
        </w:rPr>
        <w:t xml:space="preserve">Reliance on </w:t>
      </w:r>
      <w:r>
        <w:rPr>
          <w:lang w:eastAsia="ko-KR"/>
        </w:rPr>
        <w:t>enhanced</w:t>
      </w:r>
      <w:r>
        <w:rPr>
          <w:rFonts w:hint="eastAsia"/>
          <w:lang w:eastAsia="ko-KR"/>
        </w:rPr>
        <w:t xml:space="preserve"> Type II codebook for NW-side data collection may limit the practical adoption of AI/ML-based CSI compression due to its limited </w:t>
      </w:r>
      <w:r>
        <w:rPr>
          <w:lang w:eastAsia="ko-KR"/>
        </w:rPr>
        <w:t>commercialization</w:t>
      </w:r>
      <w:r>
        <w:rPr>
          <w:rFonts w:hint="eastAsia"/>
          <w:lang w:eastAsia="ko-KR"/>
        </w:rPr>
        <w:t xml:space="preserve"> rate.</w:t>
      </w:r>
    </w:p>
    <w:p w14:paraId="037E4176" w14:textId="107D6E55" w:rsidR="00F14CB7" w:rsidRPr="00F14CB7" w:rsidRDefault="00F14CB7" w:rsidP="00F14CB7">
      <w:pPr>
        <w:pStyle w:val="Observation"/>
        <w:numPr>
          <w:ilvl w:val="0"/>
          <w:numId w:val="0"/>
        </w:numPr>
        <w:rPr>
          <w:b w:val="0"/>
          <w:bCs w:val="0"/>
          <w:i w:val="0"/>
          <w:iCs w:val="0"/>
          <w:lang w:eastAsia="ko-KR"/>
        </w:rPr>
      </w:pPr>
      <w:r w:rsidRPr="00F14CB7">
        <w:rPr>
          <w:b w:val="0"/>
          <w:bCs w:val="0"/>
          <w:i w:val="0"/>
          <w:iCs w:val="0"/>
          <w:lang w:eastAsia="ko-KR"/>
        </w:rPr>
        <w:t>We have the following proposals:</w:t>
      </w:r>
    </w:p>
    <w:p w14:paraId="66EF3CB2" w14:textId="1034BD24" w:rsidR="00D41492" w:rsidRPr="008D4867" w:rsidRDefault="008D4867" w:rsidP="001F0E1A">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8D4867">
        <w:rPr>
          <w:rFonts w:eastAsia="맑은 고딕" w:hint="eastAsia"/>
          <w:lang w:val="en-US" w:eastAsia="ko-KR"/>
        </w:rPr>
        <w:t xml:space="preserve">Support Option 1 with </w:t>
      </w:r>
      <m:oMath>
        <m:sSub>
          <m:sSubPr>
            <m:ctrlPr>
              <w:rPr>
                <w:rFonts w:ascii="Cambria Math" w:hAnsi="Cambria Math"/>
                <w:color w:val="000000" w:themeColor="text1"/>
                <w:lang w:val="fr-FR" w:eastAsia="fr-FR"/>
              </w:rPr>
            </m:ctrlPr>
          </m:sSubPr>
          <m:e>
            <m:r>
              <m:rPr>
                <m:sty m:val="bi"/>
              </m:rPr>
              <w:rPr>
                <w:rFonts w:ascii="Cambria Math" w:hAnsi="Cambria Math"/>
                <w:color w:val="000000" w:themeColor="text1"/>
                <w:lang w:val="fr-FR" w:eastAsia="fr-FR"/>
              </w:rPr>
              <m:t>k</m:t>
            </m:r>
          </m:e>
          <m:sub>
            <m:r>
              <m:rPr>
                <m:sty m:val="bi"/>
              </m:rPr>
              <w:rPr>
                <w:rFonts w:ascii="Cambria Math" w:hAnsi="Cambria Math"/>
                <w:color w:val="000000" w:themeColor="text1"/>
                <w:lang w:val="fr-FR" w:eastAsia="fr-FR"/>
              </w:rPr>
              <m:t>1</m:t>
            </m:r>
          </m:sub>
        </m:sSub>
        <m:r>
          <m:rPr>
            <m:sty m:val="bi"/>
          </m:rPr>
          <w:rPr>
            <w:rFonts w:ascii="Cambria Math" w:hAnsi="Cambria Math"/>
            <w:color w:val="000000" w:themeColor="text1"/>
            <w:lang w:val="fr-FR" w:eastAsia="fr-FR"/>
          </w:rPr>
          <m:t>+</m:t>
        </m:r>
        <m:sSub>
          <m:sSubPr>
            <m:ctrlPr>
              <w:rPr>
                <w:rFonts w:ascii="Cambria Math" w:hAnsi="Cambria Math"/>
                <w:color w:val="000000" w:themeColor="text1"/>
                <w:lang w:val="fr-FR" w:eastAsia="fr-FR"/>
              </w:rPr>
            </m:ctrlPr>
          </m:sSubPr>
          <m:e>
            <m:r>
              <m:rPr>
                <m:sty m:val="bi"/>
              </m:rPr>
              <w:rPr>
                <w:rFonts w:ascii="Cambria Math" w:hAnsi="Cambria Math"/>
                <w:color w:val="000000" w:themeColor="text1"/>
                <w:lang w:val="fr-FR" w:eastAsia="fr-FR"/>
              </w:rPr>
              <m:t>k</m:t>
            </m:r>
          </m:e>
          <m:sub>
            <m:r>
              <m:rPr>
                <m:sty m:val="bi"/>
              </m:rPr>
              <w:rPr>
                <w:rFonts w:ascii="Cambria Math" w:hAnsi="Cambria Math"/>
                <w:color w:val="000000" w:themeColor="text1"/>
                <w:lang w:val="fr-FR" w:eastAsia="fr-FR"/>
              </w:rPr>
              <m:t>2</m:t>
            </m:r>
          </m:sub>
        </m:sSub>
        <m:r>
          <m:rPr>
            <m:sty m:val="bi"/>
          </m:rPr>
          <w:rPr>
            <w:rFonts w:ascii="Cambria Math" w:hAnsi="Cambria Math"/>
            <w:color w:val="000000" w:themeColor="text1"/>
            <w:lang w:val="fr-FR" w:eastAsia="fr-FR"/>
          </w:rPr>
          <m:t>=</m:t>
        </m:r>
        <m:r>
          <m:rPr>
            <m:sty m:val="bi"/>
          </m:rPr>
          <w:rPr>
            <w:rFonts w:ascii="Cambria Math" w:eastAsia="맑은 고딕" w:hAnsi="Cambria Math"/>
            <w:color w:val="000000" w:themeColor="text1"/>
            <w:lang w:val="fr-FR" w:eastAsia="ko-KR"/>
          </w:rPr>
          <m:t>8</m:t>
        </m:r>
      </m:oMath>
      <w:r w:rsidRPr="008D4867">
        <w:rPr>
          <w:rFonts w:eastAsia="맑은 고딕" w:hint="eastAsia"/>
          <w:color w:val="000000" w:themeColor="text1"/>
          <w:lang w:val="fr-FR" w:eastAsia="ko-KR"/>
        </w:rPr>
        <w:t xml:space="preserve"> bits</w:t>
      </w:r>
      <w:r w:rsidRPr="008D4867">
        <w:rPr>
          <w:rFonts w:eastAsia="맑은 고딕" w:hint="eastAsia"/>
          <w:lang w:val="en-US" w:eastAsia="ko-KR"/>
        </w:rPr>
        <w:t xml:space="preserve">, as it achieves high accuracy while requiring lower overhead and a reduced </w:t>
      </w:r>
      <w:r w:rsidRPr="008D4867">
        <w:rPr>
          <w:rFonts w:eastAsia="맑은 고딕"/>
          <w:lang w:val="en-US" w:eastAsia="ko-KR"/>
        </w:rPr>
        <w:t>computational</w:t>
      </w:r>
      <w:r w:rsidRPr="008D4867">
        <w:rPr>
          <w:rFonts w:eastAsia="맑은 고딕" w:hint="eastAsia"/>
          <w:lang w:val="en-US" w:eastAsia="ko-KR"/>
        </w:rPr>
        <w:t xml:space="preserve"> complexity to reach a comparable level of accuracy.</w:t>
      </w:r>
    </w:p>
    <w:p w14:paraId="47CB6E96" w14:textId="536C2413" w:rsidR="00B540C6" w:rsidRDefault="00B540C6" w:rsidP="00B540C6">
      <w:pPr>
        <w:pStyle w:val="1"/>
      </w:pPr>
      <w:r>
        <w:t>References</w:t>
      </w:r>
    </w:p>
    <w:p w14:paraId="38DEF5F4" w14:textId="452E988D" w:rsidR="008260B1" w:rsidRPr="008260B1" w:rsidRDefault="00CD643D" w:rsidP="00753E04">
      <w:pPr>
        <w:pStyle w:val="a6"/>
        <w:numPr>
          <w:ilvl w:val="0"/>
          <w:numId w:val="5"/>
        </w:numPr>
      </w:pPr>
      <w:bookmarkStart w:id="4"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4"/>
    </w:p>
    <w:p w14:paraId="684597EF" w14:textId="77777777" w:rsidR="00B540C6" w:rsidRPr="00B540C6" w:rsidRDefault="00B540C6" w:rsidP="00B540C6"/>
    <w:p w14:paraId="6210359D" w14:textId="77777777" w:rsidR="00B540C6" w:rsidRPr="00B540C6" w:rsidRDefault="00B540C6" w:rsidP="00B540C6"/>
    <w:p w14:paraId="6D381A12" w14:textId="77777777" w:rsidR="002F1DA0" w:rsidRDefault="002F1DA0" w:rsidP="00BC24FC">
      <w:pPr>
        <w:pStyle w:val="3GPPText"/>
      </w:pPr>
    </w:p>
    <w:p w14:paraId="2C078E63" w14:textId="77777777" w:rsidR="0063696F" w:rsidRDefault="0063696F"/>
    <w:sectPr w:rsidR="0063696F" w:rsidSect="008D2F7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E5ECC" w14:textId="77777777" w:rsidR="0073135F" w:rsidRDefault="0073135F" w:rsidP="00E25422">
      <w:r>
        <w:separator/>
      </w:r>
    </w:p>
  </w:endnote>
  <w:endnote w:type="continuationSeparator" w:id="0">
    <w:p w14:paraId="4A2AD848" w14:textId="77777777" w:rsidR="0073135F" w:rsidRDefault="0073135F" w:rsidP="00E25422">
      <w:r>
        <w:continuationSeparator/>
      </w:r>
    </w:p>
  </w:endnote>
  <w:endnote w:type="continuationNotice" w:id="1">
    <w:p w14:paraId="7BD74321" w14:textId="77777777" w:rsidR="0073135F" w:rsidRDefault="0073135F"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a4"/>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FFC5D" w14:textId="77777777" w:rsidR="0073135F" w:rsidRDefault="0073135F" w:rsidP="00E25422">
      <w:r>
        <w:separator/>
      </w:r>
    </w:p>
  </w:footnote>
  <w:footnote w:type="continuationSeparator" w:id="0">
    <w:p w14:paraId="63E45194" w14:textId="77777777" w:rsidR="0073135F" w:rsidRDefault="0073135F" w:rsidP="00E25422">
      <w:r>
        <w:continuationSeparator/>
      </w:r>
    </w:p>
  </w:footnote>
  <w:footnote w:type="continuationNotice" w:id="1">
    <w:p w14:paraId="1C843019" w14:textId="77777777" w:rsidR="0073135F" w:rsidRDefault="0073135F"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9434E"/>
    <w:multiLevelType w:val="multilevel"/>
    <w:tmpl w:val="870C6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 w15:restartNumberingAfterBreak="0">
    <w:nsid w:val="16AF70C8"/>
    <w:multiLevelType w:val="multilevel"/>
    <w:tmpl w:val="F8740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32392E"/>
    <w:multiLevelType w:val="multilevel"/>
    <w:tmpl w:val="D27C6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B47535"/>
    <w:multiLevelType w:val="multilevel"/>
    <w:tmpl w:val="97C4E9B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4"/>
  </w:num>
  <w:num w:numId="3" w16cid:durableId="1298684348">
    <w:abstractNumId w:val="12"/>
  </w:num>
  <w:num w:numId="4" w16cid:durableId="1793590254">
    <w:abstractNumId w:val="0"/>
  </w:num>
  <w:num w:numId="5" w16cid:durableId="1595631558">
    <w:abstractNumId w:val="26"/>
  </w:num>
  <w:num w:numId="6" w16cid:durableId="765266608">
    <w:abstractNumId w:val="18"/>
  </w:num>
  <w:num w:numId="7" w16cid:durableId="1638875240">
    <w:abstractNumId w:val="2"/>
  </w:num>
  <w:num w:numId="8" w16cid:durableId="456800822">
    <w:abstractNumId w:val="5"/>
  </w:num>
  <w:num w:numId="9" w16cid:durableId="242685548">
    <w:abstractNumId w:val="20"/>
  </w:num>
  <w:num w:numId="10" w16cid:durableId="978804571">
    <w:abstractNumId w:val="25"/>
  </w:num>
  <w:num w:numId="11" w16cid:durableId="1336109641">
    <w:abstractNumId w:val="11"/>
  </w:num>
  <w:num w:numId="12" w16cid:durableId="1454901824">
    <w:abstractNumId w:val="4"/>
  </w:num>
  <w:num w:numId="13" w16cid:durableId="100032340">
    <w:abstractNumId w:val="24"/>
  </w:num>
  <w:num w:numId="14" w16cid:durableId="1739816344">
    <w:abstractNumId w:val="28"/>
  </w:num>
  <w:num w:numId="15" w16cid:durableId="940335112">
    <w:abstractNumId w:val="17"/>
  </w:num>
  <w:num w:numId="16" w16cid:durableId="1759133550">
    <w:abstractNumId w:val="8"/>
  </w:num>
  <w:num w:numId="17" w16cid:durableId="1460761153">
    <w:abstractNumId w:val="16"/>
  </w:num>
  <w:num w:numId="18" w16cid:durableId="885988888">
    <w:abstractNumId w:val="14"/>
    <w:lvlOverride w:ilvl="0">
      <w:startOverride w:val="1"/>
    </w:lvlOverride>
  </w:num>
  <w:num w:numId="19" w16cid:durableId="1058550759">
    <w:abstractNumId w:val="19"/>
  </w:num>
  <w:num w:numId="20" w16cid:durableId="922301570">
    <w:abstractNumId w:val="10"/>
  </w:num>
  <w:num w:numId="21" w16cid:durableId="831456898">
    <w:abstractNumId w:val="15"/>
  </w:num>
  <w:num w:numId="22" w16cid:durableId="964040319">
    <w:abstractNumId w:val="13"/>
  </w:num>
  <w:num w:numId="23" w16cid:durableId="861820001">
    <w:abstractNumId w:val="21"/>
  </w:num>
  <w:num w:numId="24" w16cid:durableId="190148184">
    <w:abstractNumId w:val="9"/>
  </w:num>
  <w:num w:numId="25" w16cid:durableId="929267256">
    <w:abstractNumId w:val="22"/>
  </w:num>
  <w:num w:numId="26" w16cid:durableId="1199322227">
    <w:abstractNumId w:val="27"/>
  </w:num>
  <w:num w:numId="27" w16cid:durableId="651983855">
    <w:abstractNumId w:val="23"/>
  </w:num>
  <w:num w:numId="28" w16cid:durableId="217404852">
    <w:abstractNumId w:val="14"/>
    <w:lvlOverride w:ilvl="0">
      <w:startOverride w:val="1"/>
    </w:lvlOverride>
  </w:num>
  <w:num w:numId="29" w16cid:durableId="1606843863">
    <w:abstractNumId w:val="0"/>
    <w:lvlOverride w:ilvl="0">
      <w:startOverride w:val="1"/>
    </w:lvlOverride>
  </w:num>
  <w:num w:numId="30" w16cid:durableId="1603800251">
    <w:abstractNumId w:val="0"/>
  </w:num>
  <w:num w:numId="31" w16cid:durableId="360664242">
    <w:abstractNumId w:val="14"/>
  </w:num>
  <w:num w:numId="32" w16cid:durableId="971715598">
    <w:abstractNumId w:val="14"/>
    <w:lvlOverride w:ilvl="0">
      <w:startOverride w:val="1"/>
    </w:lvlOverride>
  </w:num>
  <w:num w:numId="33" w16cid:durableId="962348367">
    <w:abstractNumId w:val="1"/>
  </w:num>
  <w:num w:numId="34" w16cid:durableId="770979186">
    <w:abstractNumId w:val="6"/>
  </w:num>
  <w:num w:numId="35" w16cid:durableId="471947903">
    <w:abstractNumId w:val="3"/>
  </w:num>
  <w:num w:numId="36" w16cid:durableId="94727979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47"/>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C23"/>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FFC"/>
    <w:rsid w:val="000323F1"/>
    <w:rsid w:val="00032D50"/>
    <w:rsid w:val="0003320C"/>
    <w:rsid w:val="000337FA"/>
    <w:rsid w:val="000339BC"/>
    <w:rsid w:val="00033C28"/>
    <w:rsid w:val="000347FE"/>
    <w:rsid w:val="00034F4E"/>
    <w:rsid w:val="00035610"/>
    <w:rsid w:val="00036117"/>
    <w:rsid w:val="00036205"/>
    <w:rsid w:val="000365A3"/>
    <w:rsid w:val="000369AF"/>
    <w:rsid w:val="00036B39"/>
    <w:rsid w:val="0003751E"/>
    <w:rsid w:val="00040399"/>
    <w:rsid w:val="00040649"/>
    <w:rsid w:val="00040E68"/>
    <w:rsid w:val="00040ED3"/>
    <w:rsid w:val="00041485"/>
    <w:rsid w:val="000418B6"/>
    <w:rsid w:val="00041B05"/>
    <w:rsid w:val="00042101"/>
    <w:rsid w:val="00042125"/>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53B"/>
    <w:rsid w:val="00050053"/>
    <w:rsid w:val="00050192"/>
    <w:rsid w:val="00050353"/>
    <w:rsid w:val="000506EA"/>
    <w:rsid w:val="00050B9B"/>
    <w:rsid w:val="00050C62"/>
    <w:rsid w:val="00050E1B"/>
    <w:rsid w:val="00050EC0"/>
    <w:rsid w:val="00050F09"/>
    <w:rsid w:val="0005100A"/>
    <w:rsid w:val="0005137A"/>
    <w:rsid w:val="00051A63"/>
    <w:rsid w:val="00051E50"/>
    <w:rsid w:val="00052CEA"/>
    <w:rsid w:val="00052EAD"/>
    <w:rsid w:val="00053597"/>
    <w:rsid w:val="00053A57"/>
    <w:rsid w:val="00053E40"/>
    <w:rsid w:val="00053FB0"/>
    <w:rsid w:val="000545D3"/>
    <w:rsid w:val="00054607"/>
    <w:rsid w:val="0005476D"/>
    <w:rsid w:val="00054778"/>
    <w:rsid w:val="00054A7D"/>
    <w:rsid w:val="000554D7"/>
    <w:rsid w:val="000554F0"/>
    <w:rsid w:val="000556FE"/>
    <w:rsid w:val="000557B3"/>
    <w:rsid w:val="00055C2F"/>
    <w:rsid w:val="00055C6B"/>
    <w:rsid w:val="00055D1C"/>
    <w:rsid w:val="0005624B"/>
    <w:rsid w:val="00056E9D"/>
    <w:rsid w:val="00057634"/>
    <w:rsid w:val="000576E9"/>
    <w:rsid w:val="00057AF5"/>
    <w:rsid w:val="00057F25"/>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4"/>
    <w:rsid w:val="00067462"/>
    <w:rsid w:val="000679D2"/>
    <w:rsid w:val="00067E3E"/>
    <w:rsid w:val="00067F21"/>
    <w:rsid w:val="000709A9"/>
    <w:rsid w:val="000709DE"/>
    <w:rsid w:val="00070F1D"/>
    <w:rsid w:val="00070FEA"/>
    <w:rsid w:val="00071A70"/>
    <w:rsid w:val="00071E96"/>
    <w:rsid w:val="00072143"/>
    <w:rsid w:val="00072410"/>
    <w:rsid w:val="000724AC"/>
    <w:rsid w:val="00072715"/>
    <w:rsid w:val="00072FCC"/>
    <w:rsid w:val="00073013"/>
    <w:rsid w:val="0007304C"/>
    <w:rsid w:val="0007312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9D2"/>
    <w:rsid w:val="00085D54"/>
    <w:rsid w:val="00086481"/>
    <w:rsid w:val="0008655F"/>
    <w:rsid w:val="0008665F"/>
    <w:rsid w:val="0008689D"/>
    <w:rsid w:val="00086981"/>
    <w:rsid w:val="00086997"/>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405"/>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DB1"/>
    <w:rsid w:val="000B4074"/>
    <w:rsid w:val="000B46CD"/>
    <w:rsid w:val="000B46FC"/>
    <w:rsid w:val="000B4761"/>
    <w:rsid w:val="000B4BDB"/>
    <w:rsid w:val="000B4C09"/>
    <w:rsid w:val="000B51BE"/>
    <w:rsid w:val="000B5966"/>
    <w:rsid w:val="000B61C7"/>
    <w:rsid w:val="000B62B6"/>
    <w:rsid w:val="000B68FE"/>
    <w:rsid w:val="000B69A3"/>
    <w:rsid w:val="000B6C39"/>
    <w:rsid w:val="000B76EC"/>
    <w:rsid w:val="000B7933"/>
    <w:rsid w:val="000B79C8"/>
    <w:rsid w:val="000B7E8F"/>
    <w:rsid w:val="000B7EC0"/>
    <w:rsid w:val="000B7F33"/>
    <w:rsid w:val="000C1004"/>
    <w:rsid w:val="000C16BF"/>
    <w:rsid w:val="000C1CE0"/>
    <w:rsid w:val="000C1DBD"/>
    <w:rsid w:val="000C1EB7"/>
    <w:rsid w:val="000C273E"/>
    <w:rsid w:val="000C28F1"/>
    <w:rsid w:val="000C2A8D"/>
    <w:rsid w:val="000C2E3C"/>
    <w:rsid w:val="000C310F"/>
    <w:rsid w:val="000C40B5"/>
    <w:rsid w:val="000C418B"/>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748"/>
    <w:rsid w:val="000D1A1A"/>
    <w:rsid w:val="000D1B22"/>
    <w:rsid w:val="000D2236"/>
    <w:rsid w:val="000D2C2C"/>
    <w:rsid w:val="000D2F32"/>
    <w:rsid w:val="000D323D"/>
    <w:rsid w:val="000D3265"/>
    <w:rsid w:val="000D3557"/>
    <w:rsid w:val="000D387C"/>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0F"/>
    <w:rsid w:val="000E5C43"/>
    <w:rsid w:val="000E5D3B"/>
    <w:rsid w:val="000E5E74"/>
    <w:rsid w:val="000E5F6D"/>
    <w:rsid w:val="000E6231"/>
    <w:rsid w:val="000E63A5"/>
    <w:rsid w:val="000E6478"/>
    <w:rsid w:val="000E64B3"/>
    <w:rsid w:val="000E6815"/>
    <w:rsid w:val="000E6ACC"/>
    <w:rsid w:val="000E6E04"/>
    <w:rsid w:val="000E6F11"/>
    <w:rsid w:val="000E78FA"/>
    <w:rsid w:val="000E7A84"/>
    <w:rsid w:val="000F0BAC"/>
    <w:rsid w:val="000F0E3E"/>
    <w:rsid w:val="000F0EF0"/>
    <w:rsid w:val="000F1168"/>
    <w:rsid w:val="000F1573"/>
    <w:rsid w:val="000F168C"/>
    <w:rsid w:val="000F1A2E"/>
    <w:rsid w:val="000F1D71"/>
    <w:rsid w:val="000F1E61"/>
    <w:rsid w:val="000F2467"/>
    <w:rsid w:val="000F2BF7"/>
    <w:rsid w:val="000F2E1E"/>
    <w:rsid w:val="000F3179"/>
    <w:rsid w:val="000F3907"/>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6FF2"/>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4B1"/>
    <w:rsid w:val="00183D50"/>
    <w:rsid w:val="0018431E"/>
    <w:rsid w:val="00184CFD"/>
    <w:rsid w:val="001857CF"/>
    <w:rsid w:val="00185ABE"/>
    <w:rsid w:val="00185FC5"/>
    <w:rsid w:val="001860EF"/>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C48"/>
    <w:rsid w:val="00196DA3"/>
    <w:rsid w:val="001972CF"/>
    <w:rsid w:val="001974A4"/>
    <w:rsid w:val="001979D4"/>
    <w:rsid w:val="001A0149"/>
    <w:rsid w:val="001A01A4"/>
    <w:rsid w:val="001A0725"/>
    <w:rsid w:val="001A0AF7"/>
    <w:rsid w:val="001A0C3B"/>
    <w:rsid w:val="001A0D45"/>
    <w:rsid w:val="001A1A13"/>
    <w:rsid w:val="001A24EE"/>
    <w:rsid w:val="001A274A"/>
    <w:rsid w:val="001A2BA0"/>
    <w:rsid w:val="001A37C1"/>
    <w:rsid w:val="001A3A62"/>
    <w:rsid w:val="001A3FE7"/>
    <w:rsid w:val="001A4474"/>
    <w:rsid w:val="001A49F3"/>
    <w:rsid w:val="001A4BFA"/>
    <w:rsid w:val="001A4C73"/>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237B"/>
    <w:rsid w:val="001B3CC0"/>
    <w:rsid w:val="001B3DAC"/>
    <w:rsid w:val="001B3E27"/>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2E27"/>
    <w:rsid w:val="001C2E2B"/>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3EDA"/>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8CF"/>
    <w:rsid w:val="001E2D86"/>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4E0B"/>
    <w:rsid w:val="001F5126"/>
    <w:rsid w:val="001F54CF"/>
    <w:rsid w:val="001F593D"/>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7E2"/>
    <w:rsid w:val="002508AE"/>
    <w:rsid w:val="00250F5D"/>
    <w:rsid w:val="0025195C"/>
    <w:rsid w:val="00251B4C"/>
    <w:rsid w:val="00251F40"/>
    <w:rsid w:val="00252832"/>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A7B"/>
    <w:rsid w:val="00271B66"/>
    <w:rsid w:val="00271BB5"/>
    <w:rsid w:val="00271E09"/>
    <w:rsid w:val="0027260A"/>
    <w:rsid w:val="00272DD7"/>
    <w:rsid w:val="00274554"/>
    <w:rsid w:val="00274AFD"/>
    <w:rsid w:val="00274EA3"/>
    <w:rsid w:val="002750C0"/>
    <w:rsid w:val="002752CF"/>
    <w:rsid w:val="00275361"/>
    <w:rsid w:val="002753A3"/>
    <w:rsid w:val="002754F4"/>
    <w:rsid w:val="002756E5"/>
    <w:rsid w:val="0027602F"/>
    <w:rsid w:val="00276435"/>
    <w:rsid w:val="0027654C"/>
    <w:rsid w:val="002765A6"/>
    <w:rsid w:val="00276A62"/>
    <w:rsid w:val="0027714B"/>
    <w:rsid w:val="002773FA"/>
    <w:rsid w:val="00277419"/>
    <w:rsid w:val="00277A09"/>
    <w:rsid w:val="00280E30"/>
    <w:rsid w:val="00280E3F"/>
    <w:rsid w:val="00280E5B"/>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D60"/>
    <w:rsid w:val="002B104F"/>
    <w:rsid w:val="002B116E"/>
    <w:rsid w:val="002B1522"/>
    <w:rsid w:val="002B16FB"/>
    <w:rsid w:val="002B1877"/>
    <w:rsid w:val="002B187A"/>
    <w:rsid w:val="002B1F9D"/>
    <w:rsid w:val="002B25D0"/>
    <w:rsid w:val="002B2945"/>
    <w:rsid w:val="002B2D87"/>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586"/>
    <w:rsid w:val="002E17C2"/>
    <w:rsid w:val="002E19D4"/>
    <w:rsid w:val="002E2144"/>
    <w:rsid w:val="002E254E"/>
    <w:rsid w:val="002E278E"/>
    <w:rsid w:val="002E288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841"/>
    <w:rsid w:val="002F1DA0"/>
    <w:rsid w:val="002F25E6"/>
    <w:rsid w:val="002F3171"/>
    <w:rsid w:val="002F3630"/>
    <w:rsid w:val="002F36F5"/>
    <w:rsid w:val="002F375A"/>
    <w:rsid w:val="002F3D56"/>
    <w:rsid w:val="002F3EDB"/>
    <w:rsid w:val="002F3F18"/>
    <w:rsid w:val="002F3F6B"/>
    <w:rsid w:val="002F4703"/>
    <w:rsid w:val="002F4A6D"/>
    <w:rsid w:val="002F4C0A"/>
    <w:rsid w:val="002F4D0C"/>
    <w:rsid w:val="002F4D2D"/>
    <w:rsid w:val="002F5539"/>
    <w:rsid w:val="002F55C1"/>
    <w:rsid w:val="002F5DCA"/>
    <w:rsid w:val="002F5F8C"/>
    <w:rsid w:val="002F64C0"/>
    <w:rsid w:val="002F66EB"/>
    <w:rsid w:val="002F6949"/>
    <w:rsid w:val="002F69C1"/>
    <w:rsid w:val="002F6CC8"/>
    <w:rsid w:val="002F6ED7"/>
    <w:rsid w:val="002F7000"/>
    <w:rsid w:val="002F7158"/>
    <w:rsid w:val="002F7F9D"/>
    <w:rsid w:val="00300026"/>
    <w:rsid w:val="00300360"/>
    <w:rsid w:val="0030086F"/>
    <w:rsid w:val="00300DCF"/>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E3D"/>
    <w:rsid w:val="00305F1A"/>
    <w:rsid w:val="003065C0"/>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DEC"/>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782"/>
    <w:rsid w:val="003C00B4"/>
    <w:rsid w:val="003C018F"/>
    <w:rsid w:val="003C02CE"/>
    <w:rsid w:val="003C08EE"/>
    <w:rsid w:val="003C091E"/>
    <w:rsid w:val="003C0D2E"/>
    <w:rsid w:val="003C0FC2"/>
    <w:rsid w:val="003C18D0"/>
    <w:rsid w:val="003C1A24"/>
    <w:rsid w:val="003C21A0"/>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4EA"/>
    <w:rsid w:val="003D0B5C"/>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C22"/>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E7D87"/>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615"/>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641C"/>
    <w:rsid w:val="00416657"/>
    <w:rsid w:val="004166A3"/>
    <w:rsid w:val="00416783"/>
    <w:rsid w:val="004169D2"/>
    <w:rsid w:val="00416C23"/>
    <w:rsid w:val="00416E2D"/>
    <w:rsid w:val="0041718A"/>
    <w:rsid w:val="0041718E"/>
    <w:rsid w:val="00417A92"/>
    <w:rsid w:val="00420951"/>
    <w:rsid w:val="0042112B"/>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A44"/>
    <w:rsid w:val="00435F76"/>
    <w:rsid w:val="00436051"/>
    <w:rsid w:val="004365DC"/>
    <w:rsid w:val="00436E8E"/>
    <w:rsid w:val="0043701B"/>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3524"/>
    <w:rsid w:val="00443660"/>
    <w:rsid w:val="0044412C"/>
    <w:rsid w:val="00444175"/>
    <w:rsid w:val="004441BD"/>
    <w:rsid w:val="0044428E"/>
    <w:rsid w:val="004444E8"/>
    <w:rsid w:val="00444598"/>
    <w:rsid w:val="00444A61"/>
    <w:rsid w:val="00444BBC"/>
    <w:rsid w:val="00444CD7"/>
    <w:rsid w:val="00444E75"/>
    <w:rsid w:val="00445232"/>
    <w:rsid w:val="004452D4"/>
    <w:rsid w:val="0044532B"/>
    <w:rsid w:val="00445373"/>
    <w:rsid w:val="004454D5"/>
    <w:rsid w:val="004455EC"/>
    <w:rsid w:val="004458D8"/>
    <w:rsid w:val="004468E0"/>
    <w:rsid w:val="00446977"/>
    <w:rsid w:val="00446A6F"/>
    <w:rsid w:val="0044719E"/>
    <w:rsid w:val="00447457"/>
    <w:rsid w:val="00447C66"/>
    <w:rsid w:val="00450708"/>
    <w:rsid w:val="004508F0"/>
    <w:rsid w:val="00450C0C"/>
    <w:rsid w:val="00450C95"/>
    <w:rsid w:val="004510B5"/>
    <w:rsid w:val="00451362"/>
    <w:rsid w:val="00451705"/>
    <w:rsid w:val="00452584"/>
    <w:rsid w:val="004526B3"/>
    <w:rsid w:val="00452B93"/>
    <w:rsid w:val="00453174"/>
    <w:rsid w:val="004539D9"/>
    <w:rsid w:val="00453EF6"/>
    <w:rsid w:val="00454FB5"/>
    <w:rsid w:val="00455483"/>
    <w:rsid w:val="00455905"/>
    <w:rsid w:val="00455EA8"/>
    <w:rsid w:val="00455F77"/>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BD7"/>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63D"/>
    <w:rsid w:val="00470698"/>
    <w:rsid w:val="00470C4C"/>
    <w:rsid w:val="00471912"/>
    <w:rsid w:val="00472876"/>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1D9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662F"/>
    <w:rsid w:val="004A6B43"/>
    <w:rsid w:val="004A6DF5"/>
    <w:rsid w:val="004A72DE"/>
    <w:rsid w:val="004A7445"/>
    <w:rsid w:val="004A7515"/>
    <w:rsid w:val="004A7582"/>
    <w:rsid w:val="004A7676"/>
    <w:rsid w:val="004A797E"/>
    <w:rsid w:val="004B07E7"/>
    <w:rsid w:val="004B0B40"/>
    <w:rsid w:val="004B10FE"/>
    <w:rsid w:val="004B1196"/>
    <w:rsid w:val="004B14FC"/>
    <w:rsid w:val="004B1A32"/>
    <w:rsid w:val="004B1D15"/>
    <w:rsid w:val="004B3498"/>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869"/>
    <w:rsid w:val="004D6967"/>
    <w:rsid w:val="004D6F4E"/>
    <w:rsid w:val="004D7109"/>
    <w:rsid w:val="004D731E"/>
    <w:rsid w:val="004D76B1"/>
    <w:rsid w:val="004D7CB5"/>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4EE"/>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0B5"/>
    <w:rsid w:val="00524130"/>
    <w:rsid w:val="00524387"/>
    <w:rsid w:val="005248DA"/>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459"/>
    <w:rsid w:val="00546792"/>
    <w:rsid w:val="00546A2C"/>
    <w:rsid w:val="00546B49"/>
    <w:rsid w:val="00546C47"/>
    <w:rsid w:val="00547104"/>
    <w:rsid w:val="005479C8"/>
    <w:rsid w:val="005506B0"/>
    <w:rsid w:val="00550850"/>
    <w:rsid w:val="0055096C"/>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A33"/>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DAC"/>
    <w:rsid w:val="00563F1A"/>
    <w:rsid w:val="00564005"/>
    <w:rsid w:val="0056457F"/>
    <w:rsid w:val="0056463F"/>
    <w:rsid w:val="00564A36"/>
    <w:rsid w:val="00564BF9"/>
    <w:rsid w:val="00565FCA"/>
    <w:rsid w:val="0056610B"/>
    <w:rsid w:val="005665CF"/>
    <w:rsid w:val="00566B68"/>
    <w:rsid w:val="00566D5C"/>
    <w:rsid w:val="005677F8"/>
    <w:rsid w:val="005678A9"/>
    <w:rsid w:val="00567E2B"/>
    <w:rsid w:val="00570170"/>
    <w:rsid w:val="00570553"/>
    <w:rsid w:val="00570627"/>
    <w:rsid w:val="005706EB"/>
    <w:rsid w:val="0057099A"/>
    <w:rsid w:val="00571588"/>
    <w:rsid w:val="00571C36"/>
    <w:rsid w:val="005725B6"/>
    <w:rsid w:val="0057261F"/>
    <w:rsid w:val="0057277F"/>
    <w:rsid w:val="005727A1"/>
    <w:rsid w:val="00572829"/>
    <w:rsid w:val="00572A2F"/>
    <w:rsid w:val="00572EF8"/>
    <w:rsid w:val="00572F34"/>
    <w:rsid w:val="00573060"/>
    <w:rsid w:val="0057313C"/>
    <w:rsid w:val="005738AB"/>
    <w:rsid w:val="005738C0"/>
    <w:rsid w:val="00573A26"/>
    <w:rsid w:val="00573B84"/>
    <w:rsid w:val="0057403D"/>
    <w:rsid w:val="0057410C"/>
    <w:rsid w:val="00574192"/>
    <w:rsid w:val="00574322"/>
    <w:rsid w:val="00574DB5"/>
    <w:rsid w:val="005750EF"/>
    <w:rsid w:val="005757DF"/>
    <w:rsid w:val="00575C99"/>
    <w:rsid w:val="00575CAD"/>
    <w:rsid w:val="00576D11"/>
    <w:rsid w:val="00577128"/>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2F4"/>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D6C"/>
    <w:rsid w:val="005A3E8E"/>
    <w:rsid w:val="005A40B9"/>
    <w:rsid w:val="005A4881"/>
    <w:rsid w:val="005A4BB1"/>
    <w:rsid w:val="005A4D12"/>
    <w:rsid w:val="005A567E"/>
    <w:rsid w:val="005A58C0"/>
    <w:rsid w:val="005A5C04"/>
    <w:rsid w:val="005A5E6C"/>
    <w:rsid w:val="005A61A6"/>
    <w:rsid w:val="005A6227"/>
    <w:rsid w:val="005A6ABD"/>
    <w:rsid w:val="005A6D4B"/>
    <w:rsid w:val="005A6E29"/>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280"/>
    <w:rsid w:val="005B2337"/>
    <w:rsid w:val="005B2FAD"/>
    <w:rsid w:val="005B3080"/>
    <w:rsid w:val="005B394E"/>
    <w:rsid w:val="005B39D8"/>
    <w:rsid w:val="005B3CBD"/>
    <w:rsid w:val="005B406D"/>
    <w:rsid w:val="005B4C20"/>
    <w:rsid w:val="005B4CF0"/>
    <w:rsid w:val="005B4FE3"/>
    <w:rsid w:val="005B516E"/>
    <w:rsid w:val="005B5376"/>
    <w:rsid w:val="005B5888"/>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B22"/>
    <w:rsid w:val="005D71AC"/>
    <w:rsid w:val="005E0212"/>
    <w:rsid w:val="005E0625"/>
    <w:rsid w:val="005E075B"/>
    <w:rsid w:val="005E077B"/>
    <w:rsid w:val="005E0867"/>
    <w:rsid w:val="005E0886"/>
    <w:rsid w:val="005E0A00"/>
    <w:rsid w:val="005E1206"/>
    <w:rsid w:val="005E1812"/>
    <w:rsid w:val="005E1FE6"/>
    <w:rsid w:val="005E23A9"/>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14D1"/>
    <w:rsid w:val="005F1A3A"/>
    <w:rsid w:val="005F1C47"/>
    <w:rsid w:val="005F2412"/>
    <w:rsid w:val="005F2698"/>
    <w:rsid w:val="005F2791"/>
    <w:rsid w:val="005F2827"/>
    <w:rsid w:val="005F2BA0"/>
    <w:rsid w:val="005F2D87"/>
    <w:rsid w:val="005F2FBE"/>
    <w:rsid w:val="005F3162"/>
    <w:rsid w:val="005F37E1"/>
    <w:rsid w:val="005F38EA"/>
    <w:rsid w:val="005F39CF"/>
    <w:rsid w:val="005F3A6F"/>
    <w:rsid w:val="005F3CAA"/>
    <w:rsid w:val="005F3CDC"/>
    <w:rsid w:val="005F4110"/>
    <w:rsid w:val="005F45F5"/>
    <w:rsid w:val="005F46CC"/>
    <w:rsid w:val="005F49D4"/>
    <w:rsid w:val="005F4C22"/>
    <w:rsid w:val="005F4CDA"/>
    <w:rsid w:val="005F4D57"/>
    <w:rsid w:val="005F4E62"/>
    <w:rsid w:val="005F4F12"/>
    <w:rsid w:val="005F52B6"/>
    <w:rsid w:val="005F5702"/>
    <w:rsid w:val="005F5E38"/>
    <w:rsid w:val="005F6009"/>
    <w:rsid w:val="005F628D"/>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474"/>
    <w:rsid w:val="00627593"/>
    <w:rsid w:val="006276A7"/>
    <w:rsid w:val="00627CBF"/>
    <w:rsid w:val="006307B5"/>
    <w:rsid w:val="00630E8D"/>
    <w:rsid w:val="00631251"/>
    <w:rsid w:val="006312ED"/>
    <w:rsid w:val="00631722"/>
    <w:rsid w:val="0063180F"/>
    <w:rsid w:val="00631B58"/>
    <w:rsid w:val="006320A2"/>
    <w:rsid w:val="006323FC"/>
    <w:rsid w:val="0063273D"/>
    <w:rsid w:val="00632CFB"/>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2B0F"/>
    <w:rsid w:val="00643D54"/>
    <w:rsid w:val="006443D3"/>
    <w:rsid w:val="00644BD5"/>
    <w:rsid w:val="0064522C"/>
    <w:rsid w:val="00645755"/>
    <w:rsid w:val="0064591B"/>
    <w:rsid w:val="00645D44"/>
    <w:rsid w:val="00645D56"/>
    <w:rsid w:val="006461AB"/>
    <w:rsid w:val="00646A02"/>
    <w:rsid w:val="00650437"/>
    <w:rsid w:val="006505D0"/>
    <w:rsid w:val="006508FE"/>
    <w:rsid w:val="00650B9A"/>
    <w:rsid w:val="00650F8B"/>
    <w:rsid w:val="0065130B"/>
    <w:rsid w:val="00651901"/>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D00"/>
    <w:rsid w:val="00662D4D"/>
    <w:rsid w:val="0066301C"/>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87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1AD1"/>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201C3"/>
    <w:rsid w:val="00720377"/>
    <w:rsid w:val="0072045B"/>
    <w:rsid w:val="0072076E"/>
    <w:rsid w:val="00720996"/>
    <w:rsid w:val="00720ED2"/>
    <w:rsid w:val="00720FCE"/>
    <w:rsid w:val="00721478"/>
    <w:rsid w:val="007214CB"/>
    <w:rsid w:val="007218FD"/>
    <w:rsid w:val="00721A63"/>
    <w:rsid w:val="00721C18"/>
    <w:rsid w:val="00721D7D"/>
    <w:rsid w:val="00721DFB"/>
    <w:rsid w:val="00722484"/>
    <w:rsid w:val="00722950"/>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35F"/>
    <w:rsid w:val="007314F4"/>
    <w:rsid w:val="0073154C"/>
    <w:rsid w:val="007318CA"/>
    <w:rsid w:val="00731F61"/>
    <w:rsid w:val="007320A0"/>
    <w:rsid w:val="00732366"/>
    <w:rsid w:val="00733747"/>
    <w:rsid w:val="0073378D"/>
    <w:rsid w:val="007337D7"/>
    <w:rsid w:val="00733ADE"/>
    <w:rsid w:val="00733C2C"/>
    <w:rsid w:val="00733C4B"/>
    <w:rsid w:val="0073428A"/>
    <w:rsid w:val="00734AF8"/>
    <w:rsid w:val="00734B3D"/>
    <w:rsid w:val="00734F41"/>
    <w:rsid w:val="00735148"/>
    <w:rsid w:val="007356A4"/>
    <w:rsid w:val="007356E2"/>
    <w:rsid w:val="007358EA"/>
    <w:rsid w:val="00735987"/>
    <w:rsid w:val="00735ECB"/>
    <w:rsid w:val="00735F4D"/>
    <w:rsid w:val="00736124"/>
    <w:rsid w:val="007363CE"/>
    <w:rsid w:val="00736BFF"/>
    <w:rsid w:val="00737378"/>
    <w:rsid w:val="007374F3"/>
    <w:rsid w:val="00737FFC"/>
    <w:rsid w:val="00741020"/>
    <w:rsid w:val="0074124D"/>
    <w:rsid w:val="00741446"/>
    <w:rsid w:val="00741B0B"/>
    <w:rsid w:val="00741C6D"/>
    <w:rsid w:val="00741FE7"/>
    <w:rsid w:val="0074213E"/>
    <w:rsid w:val="007421AB"/>
    <w:rsid w:val="007425D5"/>
    <w:rsid w:val="00742C3F"/>
    <w:rsid w:val="00742CAE"/>
    <w:rsid w:val="00742D62"/>
    <w:rsid w:val="00743408"/>
    <w:rsid w:val="007434B0"/>
    <w:rsid w:val="00743AE1"/>
    <w:rsid w:val="00743B52"/>
    <w:rsid w:val="00743C52"/>
    <w:rsid w:val="007441F9"/>
    <w:rsid w:val="0074426C"/>
    <w:rsid w:val="00744305"/>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7193"/>
    <w:rsid w:val="007572ED"/>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47D"/>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18A"/>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D3E"/>
    <w:rsid w:val="007C5F91"/>
    <w:rsid w:val="007C6F35"/>
    <w:rsid w:val="007C6F4B"/>
    <w:rsid w:val="007C6F90"/>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69F"/>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2F44"/>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78A6"/>
    <w:rsid w:val="008279F6"/>
    <w:rsid w:val="00827C06"/>
    <w:rsid w:val="00830063"/>
    <w:rsid w:val="00830174"/>
    <w:rsid w:val="00830D44"/>
    <w:rsid w:val="00831554"/>
    <w:rsid w:val="008319BD"/>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99C"/>
    <w:rsid w:val="00863A06"/>
    <w:rsid w:val="00863A98"/>
    <w:rsid w:val="00863AC6"/>
    <w:rsid w:val="00863AFA"/>
    <w:rsid w:val="00864148"/>
    <w:rsid w:val="0086476F"/>
    <w:rsid w:val="00864B57"/>
    <w:rsid w:val="00864B62"/>
    <w:rsid w:val="00864F97"/>
    <w:rsid w:val="00865023"/>
    <w:rsid w:val="00865104"/>
    <w:rsid w:val="00865840"/>
    <w:rsid w:val="00865E34"/>
    <w:rsid w:val="00865FB7"/>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660"/>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5D3"/>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4BC"/>
    <w:rsid w:val="008C664B"/>
    <w:rsid w:val="008C68A6"/>
    <w:rsid w:val="008C6CEE"/>
    <w:rsid w:val="008C6D83"/>
    <w:rsid w:val="008C6EA8"/>
    <w:rsid w:val="008C7091"/>
    <w:rsid w:val="008C70BA"/>
    <w:rsid w:val="008C7373"/>
    <w:rsid w:val="008D07BF"/>
    <w:rsid w:val="008D094C"/>
    <w:rsid w:val="008D11AF"/>
    <w:rsid w:val="008D1D68"/>
    <w:rsid w:val="008D22FF"/>
    <w:rsid w:val="008D23AE"/>
    <w:rsid w:val="008D2437"/>
    <w:rsid w:val="008D2539"/>
    <w:rsid w:val="008D2750"/>
    <w:rsid w:val="008D2880"/>
    <w:rsid w:val="008D2D3F"/>
    <w:rsid w:val="008D2E3E"/>
    <w:rsid w:val="008D2F70"/>
    <w:rsid w:val="008D2FE2"/>
    <w:rsid w:val="008D318A"/>
    <w:rsid w:val="008D324B"/>
    <w:rsid w:val="008D37FE"/>
    <w:rsid w:val="008D3B15"/>
    <w:rsid w:val="008D3C20"/>
    <w:rsid w:val="008D3CDA"/>
    <w:rsid w:val="008D3F69"/>
    <w:rsid w:val="008D40AC"/>
    <w:rsid w:val="008D4319"/>
    <w:rsid w:val="008D4542"/>
    <w:rsid w:val="008D47A3"/>
    <w:rsid w:val="008D4867"/>
    <w:rsid w:val="008D49F2"/>
    <w:rsid w:val="008D4A49"/>
    <w:rsid w:val="008D541A"/>
    <w:rsid w:val="008D5D92"/>
    <w:rsid w:val="008D5ED2"/>
    <w:rsid w:val="008D5FB5"/>
    <w:rsid w:val="008D5FFF"/>
    <w:rsid w:val="008D61CE"/>
    <w:rsid w:val="008D61FC"/>
    <w:rsid w:val="008D624F"/>
    <w:rsid w:val="008D6D17"/>
    <w:rsid w:val="008D7B37"/>
    <w:rsid w:val="008D7BB5"/>
    <w:rsid w:val="008D7C0F"/>
    <w:rsid w:val="008D7C44"/>
    <w:rsid w:val="008D7E3E"/>
    <w:rsid w:val="008E0CDB"/>
    <w:rsid w:val="008E188D"/>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3EC"/>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100"/>
    <w:rsid w:val="009133B1"/>
    <w:rsid w:val="00913480"/>
    <w:rsid w:val="009136F1"/>
    <w:rsid w:val="009140C3"/>
    <w:rsid w:val="00914795"/>
    <w:rsid w:val="00914F48"/>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6A5"/>
    <w:rsid w:val="00922794"/>
    <w:rsid w:val="009227D2"/>
    <w:rsid w:val="0092287C"/>
    <w:rsid w:val="00923604"/>
    <w:rsid w:val="00923B31"/>
    <w:rsid w:val="00923C8C"/>
    <w:rsid w:val="00924199"/>
    <w:rsid w:val="00924236"/>
    <w:rsid w:val="009243DE"/>
    <w:rsid w:val="0092491C"/>
    <w:rsid w:val="00924A03"/>
    <w:rsid w:val="00924A70"/>
    <w:rsid w:val="00924D5F"/>
    <w:rsid w:val="0092500F"/>
    <w:rsid w:val="0092504D"/>
    <w:rsid w:val="009255AC"/>
    <w:rsid w:val="00925A06"/>
    <w:rsid w:val="00925A11"/>
    <w:rsid w:val="00925AA1"/>
    <w:rsid w:val="00925AA2"/>
    <w:rsid w:val="0092635E"/>
    <w:rsid w:val="009265AE"/>
    <w:rsid w:val="009265C0"/>
    <w:rsid w:val="009265C8"/>
    <w:rsid w:val="009265CD"/>
    <w:rsid w:val="00926707"/>
    <w:rsid w:val="00926975"/>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620"/>
    <w:rsid w:val="0093769F"/>
    <w:rsid w:val="00937D80"/>
    <w:rsid w:val="00937DE6"/>
    <w:rsid w:val="00940720"/>
    <w:rsid w:val="0094076C"/>
    <w:rsid w:val="00940BAC"/>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C54"/>
    <w:rsid w:val="00962CD9"/>
    <w:rsid w:val="00963321"/>
    <w:rsid w:val="00963768"/>
    <w:rsid w:val="00963B23"/>
    <w:rsid w:val="00963D47"/>
    <w:rsid w:val="00963FDC"/>
    <w:rsid w:val="00964014"/>
    <w:rsid w:val="0096405E"/>
    <w:rsid w:val="009640BA"/>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DE2"/>
    <w:rsid w:val="00970E9A"/>
    <w:rsid w:val="00970EF6"/>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23B"/>
    <w:rsid w:val="009A74DC"/>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DF5"/>
    <w:rsid w:val="009D5EF5"/>
    <w:rsid w:val="009D5F4A"/>
    <w:rsid w:val="009D64AE"/>
    <w:rsid w:val="009D6F0A"/>
    <w:rsid w:val="009D702E"/>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6DC"/>
    <w:rsid w:val="009F3C95"/>
    <w:rsid w:val="009F3DA4"/>
    <w:rsid w:val="009F3E10"/>
    <w:rsid w:val="009F401A"/>
    <w:rsid w:val="009F45D4"/>
    <w:rsid w:val="009F4CCB"/>
    <w:rsid w:val="009F57B3"/>
    <w:rsid w:val="009F5EDF"/>
    <w:rsid w:val="009F618D"/>
    <w:rsid w:val="009F6CA3"/>
    <w:rsid w:val="009F6DE6"/>
    <w:rsid w:val="009F6E69"/>
    <w:rsid w:val="009F70E4"/>
    <w:rsid w:val="009F733E"/>
    <w:rsid w:val="00A00964"/>
    <w:rsid w:val="00A01196"/>
    <w:rsid w:val="00A011AB"/>
    <w:rsid w:val="00A014A8"/>
    <w:rsid w:val="00A01651"/>
    <w:rsid w:val="00A0170C"/>
    <w:rsid w:val="00A0178D"/>
    <w:rsid w:val="00A01E5E"/>
    <w:rsid w:val="00A02F1B"/>
    <w:rsid w:val="00A0333A"/>
    <w:rsid w:val="00A03A90"/>
    <w:rsid w:val="00A04439"/>
    <w:rsid w:val="00A04705"/>
    <w:rsid w:val="00A04D36"/>
    <w:rsid w:val="00A04F05"/>
    <w:rsid w:val="00A04F64"/>
    <w:rsid w:val="00A04FFD"/>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719"/>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BE"/>
    <w:rsid w:val="00A41FEC"/>
    <w:rsid w:val="00A4231A"/>
    <w:rsid w:val="00A42883"/>
    <w:rsid w:val="00A433FA"/>
    <w:rsid w:val="00A44440"/>
    <w:rsid w:val="00A445A8"/>
    <w:rsid w:val="00A448CA"/>
    <w:rsid w:val="00A44983"/>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721"/>
    <w:rsid w:val="00A53116"/>
    <w:rsid w:val="00A531E1"/>
    <w:rsid w:val="00A533E4"/>
    <w:rsid w:val="00A53653"/>
    <w:rsid w:val="00A53877"/>
    <w:rsid w:val="00A5416A"/>
    <w:rsid w:val="00A547C1"/>
    <w:rsid w:val="00A54814"/>
    <w:rsid w:val="00A54FD3"/>
    <w:rsid w:val="00A55305"/>
    <w:rsid w:val="00A55912"/>
    <w:rsid w:val="00A55FAD"/>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34"/>
    <w:rsid w:val="00A63D97"/>
    <w:rsid w:val="00A642F6"/>
    <w:rsid w:val="00A64315"/>
    <w:rsid w:val="00A64E5B"/>
    <w:rsid w:val="00A6513B"/>
    <w:rsid w:val="00A6518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D5"/>
    <w:rsid w:val="00AA45DE"/>
    <w:rsid w:val="00AA466B"/>
    <w:rsid w:val="00AA4A57"/>
    <w:rsid w:val="00AA528E"/>
    <w:rsid w:val="00AA5376"/>
    <w:rsid w:val="00AA53DB"/>
    <w:rsid w:val="00AA56B8"/>
    <w:rsid w:val="00AA5726"/>
    <w:rsid w:val="00AA61D4"/>
    <w:rsid w:val="00AA6599"/>
    <w:rsid w:val="00AA743F"/>
    <w:rsid w:val="00AA7663"/>
    <w:rsid w:val="00AA7BE3"/>
    <w:rsid w:val="00AA7DD1"/>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27D18"/>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650B"/>
    <w:rsid w:val="00B4658F"/>
    <w:rsid w:val="00B46658"/>
    <w:rsid w:val="00B46E36"/>
    <w:rsid w:val="00B475CA"/>
    <w:rsid w:val="00B476AA"/>
    <w:rsid w:val="00B4771E"/>
    <w:rsid w:val="00B4790C"/>
    <w:rsid w:val="00B50747"/>
    <w:rsid w:val="00B50B45"/>
    <w:rsid w:val="00B510BC"/>
    <w:rsid w:val="00B51105"/>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817"/>
    <w:rsid w:val="00B95982"/>
    <w:rsid w:val="00B963F7"/>
    <w:rsid w:val="00B96937"/>
    <w:rsid w:val="00B96BFC"/>
    <w:rsid w:val="00B96DED"/>
    <w:rsid w:val="00B97FD1"/>
    <w:rsid w:val="00BA006E"/>
    <w:rsid w:val="00BA03CB"/>
    <w:rsid w:val="00BA055F"/>
    <w:rsid w:val="00BA0AA8"/>
    <w:rsid w:val="00BA0AB9"/>
    <w:rsid w:val="00BA0E16"/>
    <w:rsid w:val="00BA0F7D"/>
    <w:rsid w:val="00BA1573"/>
    <w:rsid w:val="00BA1735"/>
    <w:rsid w:val="00BA17C7"/>
    <w:rsid w:val="00BA1BDA"/>
    <w:rsid w:val="00BA1D3B"/>
    <w:rsid w:val="00BA1D93"/>
    <w:rsid w:val="00BA1F58"/>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B087E"/>
    <w:rsid w:val="00BB0D58"/>
    <w:rsid w:val="00BB1130"/>
    <w:rsid w:val="00BB1668"/>
    <w:rsid w:val="00BB176A"/>
    <w:rsid w:val="00BB1A5D"/>
    <w:rsid w:val="00BB1BA0"/>
    <w:rsid w:val="00BB1C18"/>
    <w:rsid w:val="00BB1C90"/>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694"/>
    <w:rsid w:val="00BC1747"/>
    <w:rsid w:val="00BC1854"/>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92D"/>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69E3"/>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4B9"/>
    <w:rsid w:val="00BE4659"/>
    <w:rsid w:val="00BE501D"/>
    <w:rsid w:val="00BE5DC5"/>
    <w:rsid w:val="00BE6C46"/>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0FA6"/>
    <w:rsid w:val="00C611CF"/>
    <w:rsid w:val="00C61D99"/>
    <w:rsid w:val="00C61EEB"/>
    <w:rsid w:val="00C6276E"/>
    <w:rsid w:val="00C62A69"/>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802"/>
    <w:rsid w:val="00C74A44"/>
    <w:rsid w:val="00C7542B"/>
    <w:rsid w:val="00C75B84"/>
    <w:rsid w:val="00C75C77"/>
    <w:rsid w:val="00C760C1"/>
    <w:rsid w:val="00C764E9"/>
    <w:rsid w:val="00C76C17"/>
    <w:rsid w:val="00C76DA2"/>
    <w:rsid w:val="00C76EA0"/>
    <w:rsid w:val="00C76F02"/>
    <w:rsid w:val="00C77225"/>
    <w:rsid w:val="00C7743D"/>
    <w:rsid w:val="00C7748B"/>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170"/>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FD7"/>
    <w:rsid w:val="00C97D92"/>
    <w:rsid w:val="00C97E4B"/>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06D"/>
    <w:rsid w:val="00CA6499"/>
    <w:rsid w:val="00CA65FB"/>
    <w:rsid w:val="00CA6CC0"/>
    <w:rsid w:val="00CA6E19"/>
    <w:rsid w:val="00CA6F55"/>
    <w:rsid w:val="00CA79A5"/>
    <w:rsid w:val="00CA7B34"/>
    <w:rsid w:val="00CB0066"/>
    <w:rsid w:val="00CB0211"/>
    <w:rsid w:val="00CB0AD0"/>
    <w:rsid w:val="00CB0C1D"/>
    <w:rsid w:val="00CB120B"/>
    <w:rsid w:val="00CB1460"/>
    <w:rsid w:val="00CB147F"/>
    <w:rsid w:val="00CB150A"/>
    <w:rsid w:val="00CB1E82"/>
    <w:rsid w:val="00CB298E"/>
    <w:rsid w:val="00CB2C2B"/>
    <w:rsid w:val="00CB2CD1"/>
    <w:rsid w:val="00CB2E10"/>
    <w:rsid w:val="00CB3029"/>
    <w:rsid w:val="00CB3717"/>
    <w:rsid w:val="00CB384B"/>
    <w:rsid w:val="00CB4CB8"/>
    <w:rsid w:val="00CB54EB"/>
    <w:rsid w:val="00CB5C30"/>
    <w:rsid w:val="00CB6018"/>
    <w:rsid w:val="00CB603F"/>
    <w:rsid w:val="00CB740D"/>
    <w:rsid w:val="00CB7F4E"/>
    <w:rsid w:val="00CC0029"/>
    <w:rsid w:val="00CC03A0"/>
    <w:rsid w:val="00CC0522"/>
    <w:rsid w:val="00CC0746"/>
    <w:rsid w:val="00CC0ABE"/>
    <w:rsid w:val="00CC0DC5"/>
    <w:rsid w:val="00CC13F2"/>
    <w:rsid w:val="00CC15E0"/>
    <w:rsid w:val="00CC16E3"/>
    <w:rsid w:val="00CC17A8"/>
    <w:rsid w:val="00CC19E6"/>
    <w:rsid w:val="00CC2024"/>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64E"/>
    <w:rsid w:val="00CE17C7"/>
    <w:rsid w:val="00CE1EDA"/>
    <w:rsid w:val="00CE2596"/>
    <w:rsid w:val="00CE29D1"/>
    <w:rsid w:val="00CE2F14"/>
    <w:rsid w:val="00CE3006"/>
    <w:rsid w:val="00CE378D"/>
    <w:rsid w:val="00CE3D92"/>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0A3"/>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6D7A"/>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573"/>
    <w:rsid w:val="00D2475A"/>
    <w:rsid w:val="00D247D1"/>
    <w:rsid w:val="00D24B7B"/>
    <w:rsid w:val="00D250E4"/>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3EF6"/>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6DC0"/>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2C"/>
    <w:rsid w:val="00D957DD"/>
    <w:rsid w:val="00D9594E"/>
    <w:rsid w:val="00D95B63"/>
    <w:rsid w:val="00D95D67"/>
    <w:rsid w:val="00D97798"/>
    <w:rsid w:val="00D97801"/>
    <w:rsid w:val="00D97FCF"/>
    <w:rsid w:val="00DA07E5"/>
    <w:rsid w:val="00DA0953"/>
    <w:rsid w:val="00DA1418"/>
    <w:rsid w:val="00DA142F"/>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827"/>
    <w:rsid w:val="00DB4A2A"/>
    <w:rsid w:val="00DB52BF"/>
    <w:rsid w:val="00DB547D"/>
    <w:rsid w:val="00DB5A9A"/>
    <w:rsid w:val="00DB5AFB"/>
    <w:rsid w:val="00DB62F9"/>
    <w:rsid w:val="00DB6311"/>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598"/>
    <w:rsid w:val="00DC4F0B"/>
    <w:rsid w:val="00DC562D"/>
    <w:rsid w:val="00DC5918"/>
    <w:rsid w:val="00DC5B2C"/>
    <w:rsid w:val="00DC5C24"/>
    <w:rsid w:val="00DC5F8A"/>
    <w:rsid w:val="00DC61B8"/>
    <w:rsid w:val="00DC6483"/>
    <w:rsid w:val="00DC6837"/>
    <w:rsid w:val="00DC6FDD"/>
    <w:rsid w:val="00DC7ED7"/>
    <w:rsid w:val="00DC7F59"/>
    <w:rsid w:val="00DD04C7"/>
    <w:rsid w:val="00DD0A89"/>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BB5"/>
    <w:rsid w:val="00DD6301"/>
    <w:rsid w:val="00DD63A7"/>
    <w:rsid w:val="00DD68FA"/>
    <w:rsid w:val="00DD6ACC"/>
    <w:rsid w:val="00DD72CB"/>
    <w:rsid w:val="00DD77E3"/>
    <w:rsid w:val="00DE09FD"/>
    <w:rsid w:val="00DE10D9"/>
    <w:rsid w:val="00DE11E3"/>
    <w:rsid w:val="00DE1506"/>
    <w:rsid w:val="00DE1ED7"/>
    <w:rsid w:val="00DE1F77"/>
    <w:rsid w:val="00DE20F3"/>
    <w:rsid w:val="00DE2178"/>
    <w:rsid w:val="00DE2200"/>
    <w:rsid w:val="00DE2645"/>
    <w:rsid w:val="00DE2B93"/>
    <w:rsid w:val="00DE301C"/>
    <w:rsid w:val="00DE3197"/>
    <w:rsid w:val="00DE3A7E"/>
    <w:rsid w:val="00DE3FDD"/>
    <w:rsid w:val="00DE40C1"/>
    <w:rsid w:val="00DE4C74"/>
    <w:rsid w:val="00DE52FF"/>
    <w:rsid w:val="00DE5608"/>
    <w:rsid w:val="00DE5B6C"/>
    <w:rsid w:val="00DE5EBE"/>
    <w:rsid w:val="00DE612F"/>
    <w:rsid w:val="00DE625D"/>
    <w:rsid w:val="00DE6A4C"/>
    <w:rsid w:val="00DE708D"/>
    <w:rsid w:val="00DE797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1F4"/>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ED8"/>
    <w:rsid w:val="00E211A1"/>
    <w:rsid w:val="00E212BA"/>
    <w:rsid w:val="00E212EF"/>
    <w:rsid w:val="00E213AD"/>
    <w:rsid w:val="00E21407"/>
    <w:rsid w:val="00E2158B"/>
    <w:rsid w:val="00E21E8D"/>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9D6"/>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0AB0"/>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BC5"/>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4EAB"/>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6392"/>
    <w:rsid w:val="00EA6A6A"/>
    <w:rsid w:val="00EA7136"/>
    <w:rsid w:val="00EA72D4"/>
    <w:rsid w:val="00EA73CA"/>
    <w:rsid w:val="00EA79D5"/>
    <w:rsid w:val="00EA7FF8"/>
    <w:rsid w:val="00EB03CA"/>
    <w:rsid w:val="00EB07F4"/>
    <w:rsid w:val="00EB08D2"/>
    <w:rsid w:val="00EB0980"/>
    <w:rsid w:val="00EB0B12"/>
    <w:rsid w:val="00EB0E15"/>
    <w:rsid w:val="00EB16FB"/>
    <w:rsid w:val="00EB17B3"/>
    <w:rsid w:val="00EB2341"/>
    <w:rsid w:val="00EB28EA"/>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50DD"/>
    <w:rsid w:val="00EE5803"/>
    <w:rsid w:val="00EE65F1"/>
    <w:rsid w:val="00EE6BE1"/>
    <w:rsid w:val="00EE6C7A"/>
    <w:rsid w:val="00EE715A"/>
    <w:rsid w:val="00EE76A7"/>
    <w:rsid w:val="00EE77C9"/>
    <w:rsid w:val="00EE793E"/>
    <w:rsid w:val="00EE7AAC"/>
    <w:rsid w:val="00EE7E4F"/>
    <w:rsid w:val="00EE7F5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650"/>
    <w:rsid w:val="00EF4B86"/>
    <w:rsid w:val="00EF4FA9"/>
    <w:rsid w:val="00EF4FDA"/>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4C0"/>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512B"/>
    <w:rsid w:val="00F05586"/>
    <w:rsid w:val="00F05F5F"/>
    <w:rsid w:val="00F06083"/>
    <w:rsid w:val="00F060E6"/>
    <w:rsid w:val="00F069D3"/>
    <w:rsid w:val="00F069E9"/>
    <w:rsid w:val="00F06F9D"/>
    <w:rsid w:val="00F07543"/>
    <w:rsid w:val="00F0761D"/>
    <w:rsid w:val="00F07735"/>
    <w:rsid w:val="00F100E5"/>
    <w:rsid w:val="00F1054B"/>
    <w:rsid w:val="00F10964"/>
    <w:rsid w:val="00F10A58"/>
    <w:rsid w:val="00F111E4"/>
    <w:rsid w:val="00F11296"/>
    <w:rsid w:val="00F112D3"/>
    <w:rsid w:val="00F118AA"/>
    <w:rsid w:val="00F118EC"/>
    <w:rsid w:val="00F11A2E"/>
    <w:rsid w:val="00F12207"/>
    <w:rsid w:val="00F127B8"/>
    <w:rsid w:val="00F13204"/>
    <w:rsid w:val="00F132C5"/>
    <w:rsid w:val="00F13B73"/>
    <w:rsid w:val="00F146F6"/>
    <w:rsid w:val="00F14B4B"/>
    <w:rsid w:val="00F14C91"/>
    <w:rsid w:val="00F14CB7"/>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598"/>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755"/>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73C"/>
    <w:rsid w:val="00F53B44"/>
    <w:rsid w:val="00F54022"/>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251"/>
    <w:rsid w:val="00F72424"/>
    <w:rsid w:val="00F72540"/>
    <w:rsid w:val="00F72767"/>
    <w:rsid w:val="00F729B2"/>
    <w:rsid w:val="00F729E1"/>
    <w:rsid w:val="00F72A96"/>
    <w:rsid w:val="00F731D9"/>
    <w:rsid w:val="00F73571"/>
    <w:rsid w:val="00F738A3"/>
    <w:rsid w:val="00F73D54"/>
    <w:rsid w:val="00F74665"/>
    <w:rsid w:val="00F74DAA"/>
    <w:rsid w:val="00F74F9D"/>
    <w:rsid w:val="00F75C37"/>
    <w:rsid w:val="00F75D00"/>
    <w:rsid w:val="00F779B6"/>
    <w:rsid w:val="00F80215"/>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364"/>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467"/>
    <w:rsid w:val="00FA4707"/>
    <w:rsid w:val="00FA4DC4"/>
    <w:rsid w:val="00FA513B"/>
    <w:rsid w:val="00FA56EF"/>
    <w:rsid w:val="00FA584A"/>
    <w:rsid w:val="00FA59E9"/>
    <w:rsid w:val="00FA5B1B"/>
    <w:rsid w:val="00FA5F68"/>
    <w:rsid w:val="00FA6270"/>
    <w:rsid w:val="00FA6A76"/>
    <w:rsid w:val="00FA6AEE"/>
    <w:rsid w:val="00FA73F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4"/>
    <w:rsid w:val="00FC010F"/>
    <w:rsid w:val="00FC051D"/>
    <w:rsid w:val="00FC0661"/>
    <w:rsid w:val="00FC0F8D"/>
    <w:rsid w:val="00FC1062"/>
    <w:rsid w:val="00FC1265"/>
    <w:rsid w:val="00FC14DA"/>
    <w:rsid w:val="00FC17C9"/>
    <w:rsid w:val="00FC1B0B"/>
    <w:rsid w:val="00FC1C92"/>
    <w:rsid w:val="00FC1EC0"/>
    <w:rsid w:val="00FC1F5E"/>
    <w:rsid w:val="00FC20E7"/>
    <w:rsid w:val="00FC2445"/>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8D5"/>
    <w:rsid w:val="00FD1AB8"/>
    <w:rsid w:val="00FD1C88"/>
    <w:rsid w:val="00FD1FB1"/>
    <w:rsid w:val="00FD2499"/>
    <w:rsid w:val="00FD28FB"/>
    <w:rsid w:val="00FD2979"/>
    <w:rsid w:val="00FD29B8"/>
    <w:rsid w:val="00FD29D3"/>
    <w:rsid w:val="00FD2B77"/>
    <w:rsid w:val="00FD2BC3"/>
    <w:rsid w:val="00FD2FE9"/>
    <w:rsid w:val="00FD3300"/>
    <w:rsid w:val="00FD37EC"/>
    <w:rsid w:val="00FD3B42"/>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422"/>
    <w:pPr>
      <w:spacing w:after="180" w:line="240" w:lineRule="auto"/>
      <w:jc w:val="both"/>
    </w:pPr>
    <w:rPr>
      <w:rFonts w:ascii="Times New Roman" w:eastAsia="맑은 고딕" w:hAnsi="Times New Roman" w:cs="Times New Roman"/>
      <w:lang w:val="en-GB"/>
    </w:rPr>
  </w:style>
  <w:style w:type="paragraph" w:styleId="1">
    <w:name w:val="heading 1"/>
    <w:next w:val="a"/>
    <w:link w:val="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2">
    <w:name w:val="heading 2"/>
    <w:basedOn w:val="1"/>
    <w:next w:val="a"/>
    <w:link w:val="2Char"/>
    <w:qFormat/>
    <w:rsid w:val="00BC24FC"/>
    <w:pPr>
      <w:numPr>
        <w:ilvl w:val="1"/>
      </w:numPr>
      <w:pBdr>
        <w:top w:val="none" w:sz="0" w:space="0" w:color="auto"/>
      </w:pBdr>
      <w:spacing w:before="180"/>
      <w:outlineLvl w:val="1"/>
    </w:pPr>
    <w:rPr>
      <w:sz w:val="28"/>
    </w:rPr>
  </w:style>
  <w:style w:type="paragraph" w:styleId="3">
    <w:name w:val="heading 3"/>
    <w:basedOn w:val="2"/>
    <w:next w:val="a"/>
    <w:link w:val="3Char"/>
    <w:qFormat/>
    <w:rsid w:val="00BC24FC"/>
    <w:pPr>
      <w:numPr>
        <w:ilvl w:val="2"/>
      </w:numPr>
      <w:spacing w:before="120"/>
      <w:outlineLvl w:val="2"/>
    </w:pPr>
    <w:rPr>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24FC"/>
    <w:pPr>
      <w:numPr>
        <w:ilvl w:val="3"/>
      </w:numPr>
      <w:outlineLvl w:val="3"/>
    </w:pPr>
  </w:style>
  <w:style w:type="paragraph" w:styleId="5">
    <w:name w:val="heading 5"/>
    <w:basedOn w:val="4"/>
    <w:next w:val="a"/>
    <w:link w:val="5Char"/>
    <w:qFormat/>
    <w:rsid w:val="00BC24FC"/>
    <w:pPr>
      <w:numPr>
        <w:ilvl w:val="4"/>
      </w:numPr>
      <w:tabs>
        <w:tab w:val="clear" w:pos="0"/>
      </w:tabs>
      <w:ind w:left="3600" w:hanging="360"/>
      <w:outlineLvl w:val="4"/>
    </w:pPr>
  </w:style>
  <w:style w:type="paragraph" w:styleId="6">
    <w:name w:val="heading 6"/>
    <w:basedOn w:val="a"/>
    <w:next w:val="a"/>
    <w:link w:val="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7">
    <w:name w:val="heading 7"/>
    <w:basedOn w:val="a"/>
    <w:next w:val="a"/>
    <w:link w:val="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8">
    <w:name w:val="heading 8"/>
    <w:basedOn w:val="1"/>
    <w:next w:val="a"/>
    <w:link w:val="8Char"/>
    <w:qFormat/>
    <w:rsid w:val="00BC24FC"/>
    <w:pPr>
      <w:numPr>
        <w:ilvl w:val="7"/>
      </w:numPr>
      <w:tabs>
        <w:tab w:val="clear" w:pos="1440"/>
      </w:tabs>
      <w:ind w:left="5760" w:hanging="360"/>
      <w:outlineLvl w:val="7"/>
    </w:pPr>
  </w:style>
  <w:style w:type="paragraph" w:styleId="9">
    <w:name w:val="heading 9"/>
    <w:basedOn w:val="8"/>
    <w:next w:val="a"/>
    <w:link w:val="9Char"/>
    <w:qFormat/>
    <w:rsid w:val="00BC24FC"/>
    <w:pPr>
      <w:numPr>
        <w:ilvl w:val="8"/>
      </w:numPr>
      <w:tabs>
        <w:tab w:val="clear" w:pos="1584"/>
      </w:tabs>
      <w:ind w:left="6480" w:hanging="3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C24FC"/>
    <w:rPr>
      <w:rFonts w:ascii="Times New Roman" w:eastAsia="맑은 고딕" w:hAnsi="Times New Roman" w:cs="Times New Roman"/>
      <w:sz w:val="32"/>
      <w:szCs w:val="20"/>
      <w:lang w:val="en-GB"/>
    </w:rPr>
  </w:style>
  <w:style w:type="character" w:customStyle="1" w:styleId="2Char">
    <w:name w:val="제목 2 Char"/>
    <w:basedOn w:val="a0"/>
    <w:link w:val="2"/>
    <w:rsid w:val="00BC24FC"/>
    <w:rPr>
      <w:rFonts w:ascii="Times New Roman" w:eastAsia="맑은 고딕" w:hAnsi="Times New Roman" w:cs="Times New Roman"/>
      <w:sz w:val="28"/>
      <w:szCs w:val="20"/>
      <w:lang w:val="en-GB"/>
    </w:rPr>
  </w:style>
  <w:style w:type="character" w:customStyle="1" w:styleId="3Char">
    <w:name w:val="제목 3 Char"/>
    <w:basedOn w:val="a0"/>
    <w:link w:val="3"/>
    <w:rsid w:val="00BC24FC"/>
    <w:rPr>
      <w:rFonts w:ascii="Times New Roman" w:eastAsia="맑은 고딕" w:hAnsi="Times New Roman" w:cs="Times New Roman"/>
      <w:sz w:val="26"/>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C24FC"/>
    <w:rPr>
      <w:rFonts w:ascii="Times New Roman" w:eastAsia="맑은 고딕" w:hAnsi="Times New Roman" w:cs="Times New Roman"/>
      <w:sz w:val="26"/>
      <w:szCs w:val="26"/>
      <w:lang w:val="en-GB"/>
    </w:rPr>
  </w:style>
  <w:style w:type="character" w:customStyle="1" w:styleId="5Char">
    <w:name w:val="제목 5 Char"/>
    <w:basedOn w:val="a0"/>
    <w:link w:val="5"/>
    <w:rsid w:val="00BC24FC"/>
    <w:rPr>
      <w:rFonts w:ascii="Times New Roman" w:eastAsia="맑은 고딕" w:hAnsi="Times New Roman" w:cs="Times New Roman"/>
      <w:sz w:val="26"/>
      <w:szCs w:val="26"/>
      <w:lang w:val="en-GB"/>
    </w:rPr>
  </w:style>
  <w:style w:type="character" w:customStyle="1" w:styleId="6Char">
    <w:name w:val="제목 6 Char"/>
    <w:basedOn w:val="a0"/>
    <w:link w:val="6"/>
    <w:rsid w:val="00BC24FC"/>
    <w:rPr>
      <w:rFonts w:ascii="Times New Roman" w:eastAsia="맑은 고딕" w:hAnsi="Times New Roman" w:cs="Times New Roman"/>
      <w:sz w:val="20"/>
      <w:szCs w:val="26"/>
      <w:lang w:val="en-GB"/>
    </w:rPr>
  </w:style>
  <w:style w:type="character" w:customStyle="1" w:styleId="7Char">
    <w:name w:val="제목 7 Char"/>
    <w:basedOn w:val="a0"/>
    <w:link w:val="7"/>
    <w:rsid w:val="00BC24FC"/>
    <w:rPr>
      <w:rFonts w:ascii="Times New Roman" w:eastAsia="맑은 고딕" w:hAnsi="Times New Roman" w:cs="Times New Roman"/>
      <w:sz w:val="20"/>
      <w:szCs w:val="26"/>
      <w:lang w:val="en-GB"/>
    </w:rPr>
  </w:style>
  <w:style w:type="character" w:customStyle="1" w:styleId="8Char">
    <w:name w:val="제목 8 Char"/>
    <w:basedOn w:val="a0"/>
    <w:link w:val="8"/>
    <w:rsid w:val="00BC24FC"/>
    <w:rPr>
      <w:rFonts w:ascii="Times New Roman" w:eastAsia="맑은 고딕" w:hAnsi="Times New Roman" w:cs="Times New Roman"/>
      <w:sz w:val="32"/>
      <w:szCs w:val="20"/>
      <w:lang w:val="en-GB"/>
    </w:rPr>
  </w:style>
  <w:style w:type="character" w:customStyle="1" w:styleId="9Char">
    <w:name w:val="제목 9 Char"/>
    <w:basedOn w:val="a0"/>
    <w:link w:val="9"/>
    <w:rsid w:val="00BC24FC"/>
    <w:rPr>
      <w:rFonts w:ascii="Times New Roman" w:eastAsia="맑은 고딕" w:hAnsi="Times New Roman" w:cs="Times New Roman"/>
      <w:sz w:val="32"/>
      <w:szCs w:val="20"/>
      <w:lang w:val="en-GB"/>
    </w:rPr>
  </w:style>
  <w:style w:type="paragraph" w:customStyle="1" w:styleId="3GPPText">
    <w:name w:val="3GPP Text"/>
    <w:basedOn w:val="a"/>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a3">
    <w:name w:val="header"/>
    <w:basedOn w:val="a"/>
    <w:link w:val="Char"/>
    <w:uiPriority w:val="99"/>
    <w:unhideWhenUsed/>
    <w:rsid w:val="000A405D"/>
    <w:pPr>
      <w:tabs>
        <w:tab w:val="center" w:pos="4680"/>
        <w:tab w:val="right" w:pos="9360"/>
      </w:tabs>
      <w:spacing w:after="0"/>
    </w:pPr>
  </w:style>
  <w:style w:type="character" w:customStyle="1" w:styleId="Char">
    <w:name w:val="머리글 Char"/>
    <w:basedOn w:val="a0"/>
    <w:link w:val="a3"/>
    <w:uiPriority w:val="99"/>
    <w:rsid w:val="000A405D"/>
    <w:rPr>
      <w:rFonts w:ascii="Times New Roman" w:eastAsia="맑은 고딕" w:hAnsi="Times New Roman" w:cs="Times New Roman"/>
      <w:lang w:val="en-GB"/>
    </w:rPr>
  </w:style>
  <w:style w:type="paragraph" w:styleId="a4">
    <w:name w:val="footer"/>
    <w:basedOn w:val="a"/>
    <w:link w:val="Char0"/>
    <w:uiPriority w:val="99"/>
    <w:unhideWhenUsed/>
    <w:rsid w:val="000A405D"/>
    <w:pPr>
      <w:tabs>
        <w:tab w:val="center" w:pos="4680"/>
        <w:tab w:val="right" w:pos="9360"/>
      </w:tabs>
      <w:spacing w:after="0"/>
    </w:pPr>
  </w:style>
  <w:style w:type="character" w:customStyle="1" w:styleId="Char0">
    <w:name w:val="바닥글 Char"/>
    <w:basedOn w:val="a0"/>
    <w:link w:val="a4"/>
    <w:uiPriority w:val="99"/>
    <w:rsid w:val="000A405D"/>
    <w:rPr>
      <w:rFonts w:ascii="Times New Roman" w:eastAsia="맑은 고딕" w:hAnsi="Times New Roman" w:cs="Times New Roman"/>
      <w:lang w:val="en-GB"/>
    </w:rPr>
  </w:style>
  <w:style w:type="paragraph" w:styleId="a5">
    <w:name w:val="caption"/>
    <w:aliases w:val="cap"/>
    <w:basedOn w:val="a"/>
    <w:next w:val="a"/>
    <w:link w:val="Char1"/>
    <w:unhideWhenUsed/>
    <w:qFormat/>
    <w:rsid w:val="00364FF9"/>
    <w:pPr>
      <w:spacing w:after="200"/>
      <w:jc w:val="center"/>
    </w:pPr>
    <w:rPr>
      <w:b/>
      <w:bCs/>
      <w:sz w:val="18"/>
      <w:szCs w:val="18"/>
    </w:rPr>
  </w:style>
  <w:style w:type="character" w:customStyle="1" w:styleId="Char1">
    <w:name w:val="캡션 Char"/>
    <w:aliases w:val="cap Char"/>
    <w:link w:val="a5"/>
    <w:rsid w:val="00364FF9"/>
    <w:rPr>
      <w:rFonts w:ascii="Times New Roman" w:eastAsia="맑은 고딕" w:hAnsi="Times New Roman" w:cs="Times New Roman"/>
      <w:b/>
      <w:bCs/>
      <w:sz w:val="18"/>
      <w:szCs w:val="18"/>
      <w:lang w:val="en-GB"/>
    </w:rPr>
  </w:style>
  <w:style w:type="paragraph" w:customStyle="1" w:styleId="Proposal">
    <w:name w:val="Proposal"/>
    <w:basedOn w:val="a"/>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a"/>
    <w:link w:val="ObservationChar"/>
    <w:qFormat/>
    <w:rsid w:val="00364FF9"/>
    <w:pPr>
      <w:numPr>
        <w:numId w:val="2"/>
      </w:numPr>
    </w:pPr>
    <w:rPr>
      <w:b/>
      <w:bCs/>
      <w:i/>
      <w:iCs/>
    </w:rPr>
  </w:style>
  <w:style w:type="character" w:customStyle="1" w:styleId="ObservationChar">
    <w:name w:val="Observation Char"/>
    <w:basedOn w:val="a0"/>
    <w:link w:val="Observation"/>
    <w:rsid w:val="00364FF9"/>
    <w:rPr>
      <w:rFonts w:ascii="Times New Roman" w:eastAsia="맑은 고딕" w:hAnsi="Times New Roman" w:cs="Times New Roman"/>
      <w:b/>
      <w:bCs/>
      <w:i/>
      <w:iCs/>
      <w:lang w:val="en-GB"/>
    </w:r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リスト段落,リ"/>
    <w:basedOn w:val="a"/>
    <w:link w:val="Char2"/>
    <w:uiPriority w:val="34"/>
    <w:qFormat/>
    <w:rsid w:val="00364FF9"/>
    <w:pPr>
      <w:ind w:left="720"/>
      <w:contextualSpacing/>
    </w:pPr>
  </w:style>
  <w:style w:type="paragraph" w:styleId="a7">
    <w:name w:val="Revision"/>
    <w:hidden/>
    <w:uiPriority w:val="99"/>
    <w:semiHidden/>
    <w:rsid w:val="00457A8C"/>
    <w:pPr>
      <w:spacing w:after="0" w:line="240" w:lineRule="auto"/>
    </w:pPr>
  </w:style>
  <w:style w:type="character" w:styleId="a8">
    <w:name w:val="annotation reference"/>
    <w:basedOn w:val="a0"/>
    <w:uiPriority w:val="99"/>
    <w:semiHidden/>
    <w:unhideWhenUsed/>
    <w:rsid w:val="004955BE"/>
    <w:rPr>
      <w:sz w:val="16"/>
      <w:szCs w:val="16"/>
    </w:rPr>
  </w:style>
  <w:style w:type="paragraph" w:styleId="a9">
    <w:name w:val="annotation text"/>
    <w:basedOn w:val="a"/>
    <w:link w:val="Char3"/>
    <w:uiPriority w:val="99"/>
    <w:unhideWhenUsed/>
    <w:rsid w:val="004955BE"/>
    <w:rPr>
      <w:sz w:val="20"/>
      <w:szCs w:val="20"/>
    </w:rPr>
  </w:style>
  <w:style w:type="character" w:customStyle="1" w:styleId="Char3">
    <w:name w:val="메모 텍스트 Char"/>
    <w:basedOn w:val="a0"/>
    <w:link w:val="a9"/>
    <w:uiPriority w:val="99"/>
    <w:rsid w:val="004955BE"/>
    <w:rPr>
      <w:rFonts w:ascii="Times New Roman" w:eastAsia="맑은 고딕" w:hAnsi="Times New Roman" w:cs="Times New Roman"/>
      <w:sz w:val="20"/>
      <w:szCs w:val="20"/>
      <w:lang w:val="en-GB"/>
    </w:rPr>
  </w:style>
  <w:style w:type="paragraph" w:styleId="aa">
    <w:name w:val="annotation subject"/>
    <w:basedOn w:val="a9"/>
    <w:next w:val="a9"/>
    <w:link w:val="Char4"/>
    <w:uiPriority w:val="99"/>
    <w:semiHidden/>
    <w:unhideWhenUsed/>
    <w:rsid w:val="004955BE"/>
    <w:rPr>
      <w:b/>
      <w:bCs/>
    </w:rPr>
  </w:style>
  <w:style w:type="character" w:customStyle="1" w:styleId="Char4">
    <w:name w:val="메모 주제 Char"/>
    <w:basedOn w:val="Char3"/>
    <w:link w:val="aa"/>
    <w:uiPriority w:val="99"/>
    <w:semiHidden/>
    <w:rsid w:val="004955BE"/>
    <w:rPr>
      <w:rFonts w:ascii="Times New Roman" w:eastAsia="맑은 고딕" w:hAnsi="Times New Roman" w:cs="Times New Roman"/>
      <w:b/>
      <w:bCs/>
      <w:sz w:val="20"/>
      <w:szCs w:val="20"/>
      <w:lang w:val="en-GB"/>
    </w:rPr>
  </w:style>
  <w:style w:type="character" w:styleId="ab">
    <w:name w:val="Mention"/>
    <w:basedOn w:val="a0"/>
    <w:uiPriority w:val="99"/>
    <w:unhideWhenUsed/>
    <w:rsid w:val="002A5599"/>
    <w:rPr>
      <w:color w:val="2B579A"/>
      <w:shd w:val="clear" w:color="auto" w:fill="E1DFDD"/>
    </w:rPr>
  </w:style>
  <w:style w:type="table" w:styleId="ac">
    <w:name w:val="Table Grid"/>
    <w:aliases w:val="TableGrid"/>
    <w:basedOn w:val="a1"/>
    <w:uiPriority w:val="5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BB7671"/>
    <w:pPr>
      <w:spacing w:after="100"/>
    </w:pPr>
    <w:rPr>
      <w:b/>
      <w:i/>
    </w:rPr>
  </w:style>
  <w:style w:type="character" w:customStyle="1" w:styleId="Char2">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3E20C7"/>
    <w:rPr>
      <w:rFonts w:ascii="Times New Roman" w:eastAsia="맑은 고딕" w:hAnsi="Times New Roman" w:cs="Times New Roman"/>
      <w:lang w:val="en-GB"/>
    </w:rPr>
  </w:style>
  <w:style w:type="paragraph" w:customStyle="1" w:styleId="B1">
    <w:name w:val="B1"/>
    <w:basedOn w:val="a"/>
    <w:link w:val="B10"/>
    <w:qFormat/>
    <w:rsid w:val="00456507"/>
    <w:pPr>
      <w:ind w:left="568" w:hanging="284"/>
      <w:jc w:val="left"/>
    </w:pPr>
    <w:rPr>
      <w:rFonts w:eastAsia="MS Mincho"/>
      <w:sz w:val="20"/>
      <w:szCs w:val="20"/>
    </w:rPr>
  </w:style>
  <w:style w:type="paragraph" w:customStyle="1" w:styleId="B2">
    <w:name w:val="B2"/>
    <w:basedOn w:val="a"/>
    <w:link w:val="B2Char"/>
    <w:qFormat/>
    <w:rsid w:val="00456507"/>
    <w:pPr>
      <w:ind w:left="851" w:hanging="284"/>
      <w:jc w:val="left"/>
    </w:pPr>
    <w:rPr>
      <w:rFonts w:eastAsia="MS Mincho"/>
      <w:sz w:val="20"/>
      <w:szCs w:val="20"/>
    </w:rPr>
  </w:style>
  <w:style w:type="paragraph" w:customStyle="1" w:styleId="B3">
    <w:name w:val="B3"/>
    <w:basedOn w:val="a"/>
    <w:rsid w:val="00456507"/>
    <w:pPr>
      <w:ind w:left="1135" w:hanging="284"/>
      <w:jc w:val="left"/>
    </w:pPr>
    <w:rPr>
      <w:rFonts w:eastAsia="MS Mincho"/>
      <w:sz w:val="20"/>
      <w:szCs w:val="20"/>
    </w:rPr>
  </w:style>
  <w:style w:type="paragraph" w:customStyle="1" w:styleId="B4">
    <w:name w:val="B4"/>
    <w:basedOn w:val="a"/>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a0"/>
    <w:rsid w:val="00E53C86"/>
    <w:rPr>
      <w:rFonts w:ascii="Segoe UI" w:hAnsi="Segoe UI" w:cs="Segoe UI" w:hint="default"/>
      <w:sz w:val="18"/>
      <w:szCs w:val="18"/>
    </w:rPr>
  </w:style>
  <w:style w:type="paragraph" w:customStyle="1" w:styleId="EmailDiscussion">
    <w:name w:val="EmailDiscussion"/>
    <w:basedOn w:val="a"/>
    <w:next w:val="a"/>
    <w:rsid w:val="00D81F40"/>
    <w:pPr>
      <w:numPr>
        <w:numId w:val="15"/>
      </w:numPr>
      <w:spacing w:before="40" w:after="0"/>
      <w:jc w:val="left"/>
    </w:pPr>
    <w:rPr>
      <w:rFonts w:ascii="Arial" w:eastAsia="MS Mincho" w:hAnsi="Arial"/>
      <w:b/>
      <w:sz w:val="20"/>
      <w:szCs w:val="24"/>
      <w:lang w:eastAsia="en-GB"/>
    </w:rPr>
  </w:style>
  <w:style w:type="character" w:styleId="ad">
    <w:name w:val="Intense Emphasis"/>
    <w:qFormat/>
    <w:rsid w:val="00D81F40"/>
    <w:rPr>
      <w:b/>
      <w:bCs/>
      <w:i/>
      <w:iCs/>
      <w:color w:val="4F81BD"/>
    </w:rPr>
  </w:style>
  <w:style w:type="character" w:styleId="ae">
    <w:name w:val="Strong"/>
    <w:basedOn w:val="a0"/>
    <w:uiPriority w:val="22"/>
    <w:qFormat/>
    <w:rsid w:val="00D81F40"/>
    <w:rPr>
      <w:b/>
      <w:bCs/>
    </w:rPr>
  </w:style>
  <w:style w:type="table" w:customStyle="1" w:styleId="TableGrid5">
    <w:name w:val="Table Grid5"/>
    <w:basedOn w:val="a1"/>
    <w:next w:val="ac"/>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a"/>
    <w:rsid w:val="00F638D4"/>
    <w:pPr>
      <w:ind w:left="1702" w:hanging="284"/>
      <w:jc w:val="left"/>
    </w:pPr>
    <w:rPr>
      <w:rFonts w:eastAsia="MS Mincho"/>
      <w:sz w:val="20"/>
      <w:szCs w:val="20"/>
    </w:rPr>
  </w:style>
  <w:style w:type="character" w:customStyle="1" w:styleId="ui-provider">
    <w:name w:val="ui-provider"/>
    <w:basedOn w:val="a0"/>
    <w:rsid w:val="00886C32"/>
  </w:style>
  <w:style w:type="paragraph" w:customStyle="1" w:styleId="3GPPNormalText">
    <w:name w:val="3GPP Normal Text"/>
    <w:basedOn w:val="af"/>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af">
    <w:name w:val="Body Text"/>
    <w:basedOn w:val="a"/>
    <w:link w:val="Char5"/>
    <w:uiPriority w:val="99"/>
    <w:semiHidden/>
    <w:unhideWhenUsed/>
    <w:rsid w:val="00CC5AD7"/>
  </w:style>
  <w:style w:type="character" w:customStyle="1" w:styleId="Char5">
    <w:name w:val="본문 Char"/>
    <w:basedOn w:val="a0"/>
    <w:link w:val="af"/>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af0">
    <w:name w:val="Placeholder Text"/>
    <w:basedOn w:val="a0"/>
    <w:uiPriority w:val="99"/>
    <w:semiHidden/>
    <w:rsid w:val="00EA06D3"/>
    <w:rPr>
      <w:color w:val="666666"/>
    </w:rPr>
  </w:style>
  <w:style w:type="paragraph" w:styleId="af1">
    <w:name w:val="Normal (Web)"/>
    <w:basedOn w:val="a"/>
    <w:uiPriority w:val="99"/>
    <w:semiHidden/>
    <w:unhideWhenUsed/>
    <w:rsid w:val="00F069D3"/>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9724744">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51735243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199927012">
      <w:bodyDiv w:val="1"/>
      <w:marLeft w:val="0"/>
      <w:marRight w:val="0"/>
      <w:marTop w:val="0"/>
      <w:marBottom w:val="0"/>
      <w:divBdr>
        <w:top w:val="none" w:sz="0" w:space="0" w:color="auto"/>
        <w:left w:val="none" w:sz="0" w:space="0" w:color="auto"/>
        <w:bottom w:val="none" w:sz="0" w:space="0" w:color="auto"/>
        <w:right w:val="none" w:sz="0" w:space="0" w:color="auto"/>
      </w:divBdr>
    </w:div>
    <w:div w:id="1213345657">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548293709">
      <w:bodyDiv w:val="1"/>
      <w:marLeft w:val="0"/>
      <w:marRight w:val="0"/>
      <w:marTop w:val="0"/>
      <w:marBottom w:val="0"/>
      <w:divBdr>
        <w:top w:val="none" w:sz="0" w:space="0" w:color="auto"/>
        <w:left w:val="none" w:sz="0" w:space="0" w:color="auto"/>
        <w:bottom w:val="none" w:sz="0" w:space="0" w:color="auto"/>
        <w:right w:val="none" w:sz="0" w:space="0" w:color="auto"/>
      </w:divBdr>
    </w:div>
    <w:div w:id="1687711434">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actionId="{11511b30-3960-4583-959c-d31901d0ce04}" removed="1"/>
  <clbl:label id="{e6c9ec09-8430-4a99-bf15-242bc089b409}" enabled="0" method="" siteId="{e6c9ec09-8430-4a99-bf15-242bc089b409}" actionId="{74d11efe-85ad-4d29-8952-4a89bbefa4f1}" removed="1"/>
</clbl:labelList>
</file>

<file path=docProps/app.xml><?xml version="1.0" encoding="utf-8"?>
<Properties xmlns="http://schemas.openxmlformats.org/officeDocument/2006/extended-properties" xmlns:vt="http://schemas.openxmlformats.org/officeDocument/2006/docPropsVTypes">
  <Characters>13444</Characters>
  <Pages>8</Pages>
  <DocSecurity>0</DocSecurity>
  <Words>2331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2025-11-07T04:38:00Z</dcterms:modified>
  <dc:description/>
  <cp:keywords/>
  <dc:subject/>
  <dc:title/>
  <cp:lastModifiedBy/>
  <dcterms:created xsi:type="dcterms:W3CDTF">2025-09-15T04:15:00Z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2025-09-23T08:36:47Z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eb330e45-266d-41e6-b228-fb09479a4bd9</vt:lpwstr>
  </property>
</Properties>
</file>